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F9" w:rsidRPr="001F69F9" w:rsidRDefault="001F69F9" w:rsidP="001F69F9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val="es-ES_tradnl" w:eastAsia="es-AR"/>
        </w:rPr>
        <w:t> </w:t>
      </w:r>
    </w:p>
    <w:p w:rsidR="001F69F9" w:rsidRPr="001F69F9" w:rsidRDefault="001F69F9" w:rsidP="001F69F9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proofErr w:type="spellStart"/>
      <w:r w:rsidRPr="001F69F9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val="es-ES_tradnl" w:eastAsia="es-AR"/>
        </w:rPr>
        <w:t>Expte</w:t>
      </w:r>
      <w:proofErr w:type="spellEnd"/>
      <w:r w:rsidRPr="001F69F9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val="es-ES_tradnl" w:eastAsia="es-AR"/>
        </w:rPr>
        <w:t>: 52.358</w:t>
      </w:r>
    </w:p>
    <w:p w:rsidR="001F69F9" w:rsidRPr="001F69F9" w:rsidRDefault="001F69F9" w:rsidP="001F69F9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val="es-ES_tradnl" w:eastAsia="es-AR"/>
        </w:rPr>
        <w:t>Fojas: 48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val="es-ES_tradnl" w:eastAsia="es-AR"/>
        </w:rPr>
        <w:t> 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                                  </w:t>
      </w:r>
      <w:proofErr w:type="spell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Expte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. N°251998/52358 </w:t>
      </w:r>
      <w:proofErr w:type="spell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Carat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.: “SIELCOM S.R.L. EN J.:251998                                   SIELCOM S.R.L. C/INSTITUTO PROVINCIAL DE JUEGOS Y                                 CASINOS DE MENDOZA P/ACCION DE AMPARO                                        P/RECURSO DIRECTO”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proofErr w:type="gram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Mendoza,  03</w:t>
      </w:r>
      <w:proofErr w:type="gram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 de agosto de 2016.-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                       AUTOS, VISTOS Y CONSIDERANDO: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                        I -  Que a fs. 1/4 se presenta el Dr. Lucas </w:t>
      </w:r>
      <w:proofErr w:type="spell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Lecour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, por la parte actora, interponiendo recurso directo de acuerdo a lo dispuesto por el art. 143 del C.P.C., por habérsele denegado a fs. 801 el recurso de apelación planteado en los autos principales (fs. 792/797) contra la </w:t>
      </w:r>
      <w:proofErr w:type="gram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resolución  de</w:t>
      </w:r>
      <w:proofErr w:type="gram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 fs. 754/755 y la aclaratoria de fs. 783. Que solicita sea concedido el recurso de apelación interpuesto, por las razones que </w:t>
      </w:r>
      <w:proofErr w:type="gram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invoca.-</w:t>
      </w:r>
      <w:proofErr w:type="gramEnd"/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                       II.- A fs. 104 se llama Autos para Resolver practicándose el sorteo de la causa.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                        El objeto del recurso directo recae </w:t>
      </w:r>
      <w:proofErr w:type="gram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sobre  el</w:t>
      </w:r>
      <w:proofErr w:type="gram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 control de la </w:t>
      </w:r>
      <w:proofErr w:type="spell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proce-dencia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 formal del recurso de apelación; por lo que la parte afectada por la denegatoria de primera instancia, debe concentrar sus esfuerzos en demostrar la admisibilidad adjetiva de la vía recursiva  y no, en argumentaciones que hacen al fondo del asunto -sea éste sustancial o procesal-; las que de admitirse la Alzada, deberán volcarse en la expresión de agravios o fundamentación del recurso, según sea el caso.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                        El decreto-ley 2589/75, </w:t>
      </w:r>
      <w:proofErr w:type="spell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modif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. Ley 6504 expresa que “Contra la sentencia y la adopción de medidas de no innovar, procede el recurso de apelación que será concedido al solo efecto devolutivo cuando se acoja el amparo o se haga lugar a la medida de no innovar”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                       La jurisprudencia en este sentido ha resuelto: “En la acción de amparo no procede el recurso de apelación contra la resolución que rechaza la medida de no innovar” (</w:t>
      </w:r>
      <w:proofErr w:type="spell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Expte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. 34.230 “</w:t>
      </w:r>
      <w:proofErr w:type="spell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Popp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 Cristina E. Dirección General de Escuelas p/ acción de amparo, 23/03/2001, 1ra. C.C.; L.A. 167. 046).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                         También se ha resuelto: “La ley de amparo concede el recurso de apelación sólo en cuanto a la adopción de medidas precautorias, no haciendo lo propio para el caso de ser desestimadas. (2° C.C., 116.301, “Universidad del </w:t>
      </w: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lastRenderedPageBreak/>
        <w:t xml:space="preserve">Aconcagua y </w:t>
      </w:r>
      <w:proofErr w:type="spell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ots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. Gob. de la Provincia de Mendoza, acción amparo, 29/02/1996, LA.80 Pag.188).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                        No obstante referirse los precedentes judiciales al rechazo de la medida de no innovar, debe subsumirse al caso en que la denegatoria sea de la cautelar </w:t>
      </w:r>
      <w:proofErr w:type="spell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innovativa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, máxime cuando el criterio diferenciador entre ambas cautelares ha perdido utilidad a tenor de la reforma del art. 43 de la Constitución Nacional.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                        En consecuencia sea </w:t>
      </w:r>
      <w:proofErr w:type="gram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que  la</w:t>
      </w:r>
      <w:proofErr w:type="gram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 medida adoptada sea interpretada como  una medida de no innovar o  </w:t>
      </w:r>
      <w:proofErr w:type="spell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innovativa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, el recurso de apelación resulta erróneamente concedido, la primera por encontrase dispuesto expresamente su prohibición en caso de denegatoria de la cautelar, la segunda por su aplicación analógica o en su caso por no encontrarse declarada expresamente su </w:t>
      </w:r>
      <w:proofErr w:type="spell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apelabilidad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 (en igual sentido véase </w:t>
      </w:r>
      <w:proofErr w:type="spell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Expte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. N°44457 </w:t>
      </w:r>
      <w:proofErr w:type="spell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Carat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.: “COSTA MORELIA ISABEL C/DIRECCION GENERAL DE ESCUELAS DE LA PROVINCIA DE MENDOZA P/ACCION DE AMPARO” L.A.196 Pag.80 1°CC)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                       Por todo lo expuesto, no siendo apelable el auto de fs. 754/755, la providencia denegatoria del recurso de fs. 792/797 se ajusta a derecho, por lo que corresponde no hacer lugar al recurso directo interpuesto. 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                                  En mérito a ello, el Tribunal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                                  RESUELVE: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                                   I) No hacer lugar al recurso directo interpuesto a fs. 1/4 por el Dr. Lucas </w:t>
      </w:r>
      <w:proofErr w:type="spellStart"/>
      <w:proofErr w:type="gram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Lecour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.-</w:t>
      </w:r>
      <w:proofErr w:type="gramEnd"/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                                   II) Comunicar la decisión al Sr. Juez de la causa y notificado que sea, archívese la </w:t>
      </w:r>
      <w:proofErr w:type="gram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pieza.-</w:t>
      </w:r>
      <w:proofErr w:type="gramEnd"/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                                   NOTIFÍQUESE y </w:t>
      </w:r>
      <w:proofErr w:type="spell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archivese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.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Dra. Marina </w:t>
      </w:r>
      <w:proofErr w:type="spellStart"/>
      <w:proofErr w:type="gram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Isuani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 -</w:t>
      </w:r>
      <w:proofErr w:type="gram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Juez de Cámara-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Dra. Alejandra Marina </w:t>
      </w:r>
      <w:proofErr w:type="spellStart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Orbelli</w:t>
      </w:r>
      <w:proofErr w:type="spellEnd"/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 xml:space="preserve"> -Juez de Cámara-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t> </w:t>
      </w:r>
    </w:p>
    <w:p w:rsidR="001F69F9" w:rsidRPr="001F69F9" w:rsidRDefault="001F69F9" w:rsidP="001F69F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s-ES_tradnl" w:eastAsia="es-AR"/>
        </w:rPr>
        <w:lastRenderedPageBreak/>
        <w:t>Dra. Silvina MIQUEL -Juez de Cámara-</w:t>
      </w:r>
    </w:p>
    <w:p w:rsidR="001F69F9" w:rsidRPr="001F69F9" w:rsidRDefault="001F69F9" w:rsidP="001F69F9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es-AR"/>
        </w:rPr>
      </w:pPr>
      <w:r w:rsidRPr="001F69F9"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  <w:lang w:eastAsia="es-AR"/>
        </w:rPr>
        <w:t> </w:t>
      </w:r>
    </w:p>
    <w:p w:rsidR="006C55EA" w:rsidRDefault="006C55EA">
      <w:bookmarkStart w:id="0" w:name="_GoBack"/>
      <w:bookmarkEnd w:id="0"/>
    </w:p>
    <w:sectPr w:rsidR="006C55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F9"/>
    <w:rsid w:val="001F69F9"/>
    <w:rsid w:val="006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5E65E5-684E-4513-887E-AB51889A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F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2016-08-28T17:11:00Z</dcterms:created>
  <dcterms:modified xsi:type="dcterms:W3CDTF">2016-08-28T17:13:00Z</dcterms:modified>
</cp:coreProperties>
</file>