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48" w:rsidRDefault="00EA2F48" w:rsidP="00EA2F48"/>
    <w:p w:rsidR="00EA2F48" w:rsidRDefault="00EA2F48" w:rsidP="00EA2F48">
      <w:bookmarkStart w:id="0" w:name="_GoBack"/>
      <w:bookmarkEnd w:id="0"/>
      <w:r>
        <w:t>El Senado y Cámara de Diputados de la Provincia de Buenos Aires sancionan con fuerza de Ley</w:t>
      </w:r>
    </w:p>
    <w:p w:rsidR="00EA2F48" w:rsidRDefault="00EA2F48" w:rsidP="00EA2F48">
      <w:r>
        <w:t>Artículo 1: Suprímase la feria judicial en todo el ámbito de la Provincia de Buenos Aires</w:t>
      </w:r>
    </w:p>
    <w:p w:rsidR="00EA2F48" w:rsidRDefault="00EA2F48" w:rsidP="00EA2F48">
      <w:r>
        <w:t xml:space="preserve">Artículo 2: Sustitúyase el inciso j) del artículo 32 de la Ley Orgánica del Poder Judicial, Nº 5827 y </w:t>
      </w:r>
    </w:p>
    <w:p w:rsidR="00EA2F48" w:rsidRDefault="00EA2F48" w:rsidP="00EA2F48">
      <w:proofErr w:type="gramStart"/>
      <w:r>
        <w:t>modificatorias</w:t>
      </w:r>
      <w:proofErr w:type="gramEnd"/>
      <w:r>
        <w:t>, por el siguiente:</w:t>
      </w:r>
    </w:p>
    <w:p w:rsidR="00EA2F48" w:rsidRDefault="00EA2F48" w:rsidP="00EA2F48">
      <w:r>
        <w:t>j) Disponer asuetos judiciales cuando un acontecimiento extraordinario así lo exija.</w:t>
      </w:r>
    </w:p>
    <w:p w:rsidR="00EA2F48" w:rsidRDefault="00EA2F48" w:rsidP="00EA2F48">
      <w:r>
        <w:t xml:space="preserve">Artículo 3: Sustitúyase el artículo 152 del Código Procesal Civil y Comercial, decreto-ley Nº </w:t>
      </w:r>
    </w:p>
    <w:p w:rsidR="00EA2F48" w:rsidRDefault="00EA2F48" w:rsidP="00EA2F48">
      <w:r>
        <w:t>7425/68 y modificatorias, por el siguiente:</w:t>
      </w:r>
    </w:p>
    <w:p w:rsidR="00EA2F48" w:rsidRDefault="00EA2F48" w:rsidP="00EA2F48">
      <w:r>
        <w:t xml:space="preserve">ARTÍCULO 152°: Días y horas hábiles. Las actuaciones y diligencias judiciales se practicarán en </w:t>
      </w:r>
    </w:p>
    <w:p w:rsidR="00EA2F48" w:rsidRDefault="00EA2F48" w:rsidP="00EA2F48">
      <w:proofErr w:type="gramStart"/>
      <w:r>
        <w:t>días</w:t>
      </w:r>
      <w:proofErr w:type="gramEnd"/>
      <w:r>
        <w:t xml:space="preserve"> y horas hábiles bajo pena de nulidad.</w:t>
      </w:r>
    </w:p>
    <w:p w:rsidR="00EA2F48" w:rsidRDefault="00EA2F48" w:rsidP="00EA2F48">
      <w:r>
        <w:t xml:space="preserve">Son días hábiles todos los del año, con excepción de los de fiestas aceptadas por la Nación; los </w:t>
      </w:r>
    </w:p>
    <w:p w:rsidR="00EA2F48" w:rsidRDefault="00EA2F48" w:rsidP="00EA2F48">
      <w:proofErr w:type="gramStart"/>
      <w:r>
        <w:t>previstos</w:t>
      </w:r>
      <w:proofErr w:type="gramEnd"/>
      <w:r>
        <w:t xml:space="preserve"> por la ley provincial y los que especialmente decrete el Poder Ejecutivo. La Suprema </w:t>
      </w:r>
    </w:p>
    <w:p w:rsidR="00EA2F48" w:rsidRDefault="00EA2F48" w:rsidP="00EA2F48">
      <w:r>
        <w:t xml:space="preserve">Corte podrá por vía de superintendencia, y cuando un acontecimiento extraordinario así lo exija, </w:t>
      </w:r>
    </w:p>
    <w:p w:rsidR="00EA2F48" w:rsidRDefault="00EA2F48" w:rsidP="00EA2F48">
      <w:proofErr w:type="gramStart"/>
      <w:r>
        <w:t>disponer</w:t>
      </w:r>
      <w:proofErr w:type="gramEnd"/>
      <w:r>
        <w:t xml:space="preserve"> asuetos judiciales, durante los cuales no correrán los plazos.</w:t>
      </w:r>
    </w:p>
    <w:p w:rsidR="00EA2F48" w:rsidRDefault="00EA2F48" w:rsidP="00EA2F48">
      <w:r>
        <w:t xml:space="preserve">Son horas hábiles las comprendidas dentro del horario establecido por la Suprema Corte para el </w:t>
      </w:r>
    </w:p>
    <w:p w:rsidR="00EA2F48" w:rsidRDefault="00EA2F48" w:rsidP="00EA2F48">
      <w:proofErr w:type="gramStart"/>
      <w:r>
        <w:t>funcionamiento</w:t>
      </w:r>
      <w:proofErr w:type="gramEnd"/>
      <w:r>
        <w:t xml:space="preserve"> de los tribunales; pero respecto de las diligencias que los jueces, funcionarios o </w:t>
      </w:r>
    </w:p>
    <w:p w:rsidR="00EA2F48" w:rsidRDefault="00EA2F48" w:rsidP="00EA2F48">
      <w:proofErr w:type="gramStart"/>
      <w:r>
        <w:t>empleados</w:t>
      </w:r>
      <w:proofErr w:type="gramEnd"/>
      <w:r>
        <w:t xml:space="preserve"> deban practicar fuera de la oficina, son horas hábiles las que median entre las 7:00 y </w:t>
      </w:r>
    </w:p>
    <w:p w:rsidR="00EA2F48" w:rsidRDefault="00EA2F48" w:rsidP="00EA2F48">
      <w:proofErr w:type="gramStart"/>
      <w:r>
        <w:t>las</w:t>
      </w:r>
      <w:proofErr w:type="gramEnd"/>
      <w:r>
        <w:t xml:space="preserve"> 20:00.</w:t>
      </w:r>
    </w:p>
    <w:p w:rsidR="00EA2F48" w:rsidRDefault="00EA2F48" w:rsidP="00EA2F48">
      <w:r>
        <w:t xml:space="preserve">Para la celebración de audiencias de prueba, la Suprema Corte de Justicia podrá declarar horas </w:t>
      </w:r>
    </w:p>
    <w:p w:rsidR="00EA2F48" w:rsidRDefault="00EA2F48" w:rsidP="00EA2F48">
      <w:proofErr w:type="gramStart"/>
      <w:r>
        <w:t>hábiles</w:t>
      </w:r>
      <w:proofErr w:type="gramEnd"/>
      <w:r>
        <w:t xml:space="preserve"> para tribunales y cámaras y cuando las circunstancias lo exigieren, las que median entre </w:t>
      </w:r>
    </w:p>
    <w:p w:rsidR="00EA2F48" w:rsidRDefault="00EA2F48" w:rsidP="00EA2F48">
      <w:proofErr w:type="gramStart"/>
      <w:r>
        <w:t>las</w:t>
      </w:r>
      <w:proofErr w:type="gramEnd"/>
      <w:r>
        <w:t xml:space="preserve"> 7:00 y las 17:00, o entre las 9:00 y las 19:00, según rija el horario matutino o vespertino.</w:t>
      </w:r>
    </w:p>
    <w:p w:rsidR="00EA2F48" w:rsidRDefault="00EA2F48" w:rsidP="00EA2F48">
      <w:r>
        <w:t xml:space="preserve">Artículo 4: Sustitúyase el artículo 311 del Código Procesal Civil y Comercial, decreto-ley Nº </w:t>
      </w:r>
    </w:p>
    <w:p w:rsidR="00EA2F48" w:rsidRDefault="00EA2F48" w:rsidP="00EA2F48">
      <w:r>
        <w:t>7425/68 y modificatorias, por el siguiente:</w:t>
      </w:r>
    </w:p>
    <w:p w:rsidR="00EA2F48" w:rsidRDefault="00EA2F48" w:rsidP="00EA2F48">
      <w:r>
        <w:t xml:space="preserve">ARTÍCULO 311°: Cómputo. Los plazos señalados en el artículo anterior se computarán desde la </w:t>
      </w:r>
    </w:p>
    <w:p w:rsidR="00EA2F48" w:rsidRDefault="00EA2F48" w:rsidP="00EA2F48">
      <w:proofErr w:type="gramStart"/>
      <w:r>
        <w:t>fecha</w:t>
      </w:r>
      <w:proofErr w:type="gramEnd"/>
      <w:r>
        <w:t xml:space="preserve"> de la última petición de las partes o resolución o actuación del tribunal, que tuviese por </w:t>
      </w:r>
    </w:p>
    <w:p w:rsidR="00EA2F48" w:rsidRDefault="00EA2F48" w:rsidP="00EA2F48">
      <w:proofErr w:type="gramStart"/>
      <w:r>
        <w:t>efecto</w:t>
      </w:r>
      <w:proofErr w:type="gramEnd"/>
      <w:r>
        <w:t xml:space="preserve"> impulsar el procedimiento. Correrán durante los días inhábiles.</w:t>
      </w:r>
    </w:p>
    <w:p w:rsidR="00EA2F48" w:rsidRDefault="00EA2F48" w:rsidP="00EA2F48">
      <w:r>
        <w:lastRenderedPageBreak/>
        <w:t xml:space="preserve">Para el </w:t>
      </w:r>
      <w:proofErr w:type="gramStart"/>
      <w:r>
        <w:t>computo</w:t>
      </w:r>
      <w:proofErr w:type="gramEnd"/>
      <w:r>
        <w:t xml:space="preserve"> de los plazos se descontará el tiempo en que el proceso hubiese estado </w:t>
      </w:r>
    </w:p>
    <w:p w:rsidR="00EA2F48" w:rsidRDefault="00EA2F48" w:rsidP="00EA2F48">
      <w:proofErr w:type="gramStart"/>
      <w:r>
        <w:t>paralizado</w:t>
      </w:r>
      <w:proofErr w:type="gramEnd"/>
      <w:r>
        <w:t xml:space="preserve"> o suspendido por acuerdo de las partes o por disposición del Juez.</w:t>
      </w:r>
    </w:p>
    <w:p w:rsidR="00EA2F48" w:rsidRDefault="00EA2F48" w:rsidP="00EA2F48">
      <w:r>
        <w:t xml:space="preserve">Artículo 5: Sustitúyase el artículo 139 del Código Procesal Penal, ley Nº 11922 y modificatorias, </w:t>
      </w:r>
    </w:p>
    <w:p w:rsidR="00EA2F48" w:rsidRDefault="00EA2F48" w:rsidP="00EA2F48">
      <w:proofErr w:type="gramStart"/>
      <w:r>
        <w:t>por</w:t>
      </w:r>
      <w:proofErr w:type="gramEnd"/>
      <w:r>
        <w:t xml:space="preserve"> el siguiente:</w:t>
      </w:r>
    </w:p>
    <w:p w:rsidR="00EA2F48" w:rsidRDefault="00EA2F48" w:rsidP="00EA2F48">
      <w:proofErr w:type="gramStart"/>
      <w:r>
        <w:t>ARTICULO</w:t>
      </w:r>
      <w:proofErr w:type="gramEnd"/>
      <w:r>
        <w:t xml:space="preserve"> 139.- Cómputo. Todos los plazos son continuos y en ellos se computará los días </w:t>
      </w:r>
    </w:p>
    <w:p w:rsidR="00EA2F48" w:rsidRDefault="00EA2F48" w:rsidP="00EA2F48">
      <w:proofErr w:type="gramStart"/>
      <w:r>
        <w:t>feriados</w:t>
      </w:r>
      <w:proofErr w:type="gramEnd"/>
      <w:r>
        <w:t xml:space="preserve">. Si el plazo venciere en uno de éstos se considerará prorrogado de derecho al día hábil </w:t>
      </w:r>
    </w:p>
    <w:p w:rsidR="00EA2F48" w:rsidRDefault="00EA2F48" w:rsidP="00EA2F48">
      <w:proofErr w:type="gramStart"/>
      <w:r>
        <w:t>siguiente</w:t>
      </w:r>
      <w:proofErr w:type="gramEnd"/>
      <w:r>
        <w:t>.</w:t>
      </w:r>
    </w:p>
    <w:p w:rsidR="00EA2F48" w:rsidRDefault="00EA2F48" w:rsidP="00EA2F48">
      <w:r>
        <w:t xml:space="preserve">Si el término fijado venciera después de las horas de oficina, el acto que deba cumplirse en ellas </w:t>
      </w:r>
    </w:p>
    <w:p w:rsidR="00EA2F48" w:rsidRDefault="00EA2F48" w:rsidP="00EA2F48">
      <w:proofErr w:type="gramStart"/>
      <w:r>
        <w:t>podrá</w:t>
      </w:r>
      <w:proofErr w:type="gramEnd"/>
      <w:r>
        <w:t xml:space="preserve"> ser realizado durante las cuatro (4) primeras horas del día hábil siguiente.</w:t>
      </w:r>
    </w:p>
    <w:p w:rsidR="00EA2F48" w:rsidRDefault="00EA2F48" w:rsidP="00EA2F48">
      <w:r>
        <w:t xml:space="preserve">Salvo lo dispuesto en el párrafo anterior, se exceptúan de estas reglas generales, los recursos </w:t>
      </w:r>
    </w:p>
    <w:p w:rsidR="00EA2F48" w:rsidRDefault="00EA2F48" w:rsidP="00EA2F48">
      <w:proofErr w:type="gramStart"/>
      <w:r>
        <w:t>previstos</w:t>
      </w:r>
      <w:proofErr w:type="gramEnd"/>
      <w:r>
        <w:t xml:space="preserve"> en el artículo 479 y siguientes de este Código.</w:t>
      </w:r>
    </w:p>
    <w:p w:rsidR="00EA2F48" w:rsidRDefault="00EA2F48" w:rsidP="00EA2F48">
      <w:r>
        <w:t xml:space="preserve">Artículo 6: </w:t>
      </w:r>
      <w:proofErr w:type="spellStart"/>
      <w:r>
        <w:t>Derógase</w:t>
      </w:r>
      <w:proofErr w:type="spellEnd"/>
      <w:r>
        <w:t xml:space="preserve"> el artículo 1 del decreto-ley Nº 7951/72 y modificatorias.</w:t>
      </w:r>
    </w:p>
    <w:p w:rsidR="00EA2F48" w:rsidRDefault="00EA2F48" w:rsidP="00EA2F48">
      <w:r>
        <w:t xml:space="preserve">Artículo 7: </w:t>
      </w:r>
      <w:proofErr w:type="spellStart"/>
      <w:r>
        <w:t>Derógase</w:t>
      </w:r>
      <w:proofErr w:type="spellEnd"/>
      <w:r>
        <w:t xml:space="preserve"> toda la normativa que se oponga a la presente.</w:t>
      </w:r>
    </w:p>
    <w:p w:rsidR="00AD0336" w:rsidRDefault="00EA2F48" w:rsidP="00EA2F48">
      <w:r>
        <w:t>Artículo 8: La presente ley entrará en vigencia a los 180 (ciento ochenta días) de su publicación.</w:t>
      </w:r>
    </w:p>
    <w:sectPr w:rsidR="00AD0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48"/>
    <w:rsid w:val="00640D36"/>
    <w:rsid w:val="007337E4"/>
    <w:rsid w:val="00E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2017-02-03T19:10:00Z</dcterms:created>
  <dcterms:modified xsi:type="dcterms:W3CDTF">2017-02-03T19:16:00Z</dcterms:modified>
</cp:coreProperties>
</file>