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6C" w:rsidRDefault="002A4EBD"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ACUERDO N° 115. En la ciudad de Neuquén, capital de la Provincia del mismo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nombre, a los quince días del mes de noviembre del año dos mil dieciséis,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reúne en Acuerdo la Sala Procesal-Administrativa del Tribunal Superior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Justicia, integrada por los Señores Vocales, Doctores RICARDO TOMÁS KOHON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OSCAR E. MASSEI, con la intervención de la titular de la Secretaría de Demandas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Originarias, Doctora Luisa A. Bermúdez, para dictar sentencia definitiva en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autos caratulados: “F. J. E. C/ MUNICIPALIDAD DE CENTENARIO S/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ACCIÓN PROCESAL ADMINISTRATIVA”, Expte. Nº 3625/2012, en trámite ante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mencionada Secretaría de dicho Tribunal y, conforme al orden de votación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oportunamente fijado, el Doctor Dr. OSCAR E. MASSEI dijo: I.- A fs. 19/26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presenta el Sr. José Eduardo Feldmann, por apoderado, e interpone acción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procesal administrativa contra la Municipalidad de Centenario, a fin de obtener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reconocimiento de sus derechos a una justa indemnización y la reparación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daños y perjuicios ocasionados, con más intereses.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Concretamente, pretende el pago de las sumas no abonadas desde el mes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diciembre de 2010 hasta el momento que se haga efectiva su incorporación 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salario mensual, con más intereses, y el monto de $80.000 en concepto de daño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“Mobbing”.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Relata su ingreso a la Municipalidad de Centenario el 2/2/1987 en calidad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Inspector de Obras, exclusivamente para la Oficina Técnica Municipal, tal como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consta en el contrato de trabajo obrante a fs. 5 del legajo personal.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Contabiliza 19 contratos laborales sucesivos con anterioridad a su pase 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planta permanente como Inspector de Obras en 1987, aunque luego (1/11/1988)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como Dibujante Técnico.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Destaca que a partir del Decreto Nº 1754/89 fue designado como Capataz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Obras, dependiente de la Secretaría de obras y Servicios Públicos.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Prosigue, describiendo las diferentes designaciones y cargos, que también ocupó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la planta política. Recuerda que el 17/12/2003 se lo nombra Director General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Obras e Infraestructura, designación prorrogada por sucesivos Decretos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Intendente Adrián Cerda, hasta que el 9/01/2008 fue nombrado Director General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Obras, Categoría B, por el intendente Javier César Bertoldi.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Alega que a partir del día 25/10/2010 comenzó una licencia por enfermedad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larga evolución, con motivo de la afección psiquiátrica producida por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maltratos y fraudes sufridos en su relación de empleo público.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Detalla las injurias sufridas, que originaron el daño psicológico, como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vejaciones, insultos, descrédito a sus opiniones, silencio ante sus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requerimientos, tanto en orden al cumplimiento de sus funciones, como en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ejercicio de sus derechos, indiferencia hacia su labor y órdenes por parte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sus superiores.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Entre ellas, destaca la negativa a toda solicitud por parte del Municipio, 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extremo de negarle el goce de las vacaciones anuales, el aumento de categoría,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 inclusive el acceso a su legajo personal.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Concluye que ha sido objeto de una evidente persecución, que le ha generado un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daño psicológico gravísimo.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Informa que hasta la interposición de la demanda, se encuentra en tratamiento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rehabilitación y sin posibilidad de reincorporarse a su puesto de trabajo,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desde el mes de diciembre de 2010 fue disminuida su remuneración en un 50%.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Apunta que el Decreto Nº 1241/10, que intentara dejar sin efecto su designación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como Director General de Obras daba como fundamento la innecesariedad de contar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 los servicios de un Director General, lo que considera que no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corresponde con la realidad, atento a que esa función no es ejercida por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Subsecretario de Obras –como lo especifica dicho Decreto- sino por Eduardo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D’Andrea, quien fuera designado Director General de obras, al poco tiempo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revocación del cargo del actor.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Interpreta, por lo tanto, que la motivación del Decreto Nº 1241/10 es falsa,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configura el vicio grave tipificado en el Art. 67 inc. s) de la Ley 1284.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Añade que ello denota claramente el fraude, aunque la designación en planta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política, por naturaleza, no genere estabilidad.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Atribuye evidencia al maltrato sufrido, en ocasión de que pretendiera tomar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vista y obtener copias de su legajo personal. Aduna que luego de reclamos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verbales y escritos, mediante notas y telegramas colacionados, el director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Personal y Recursos Humanos, excediéndose en sus prerrogativas y con un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formalismo desorbitado, le negó el requerimiento, a consecuencia de lo cual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debió iniciar una acción de amparo ante el Juzgado Laboral Nº 3 (Expte.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448.441/11).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Cita que en la contestación de demanda de dicho amparo, la Municipalidad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sólo manifiesta su desconfianza hacia el actor, por la eventual pérdida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legajo, sino también hacia sus letradas patrocinantes, al expresar que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rechazo del préstamo se debía a que se había extraviado documentación y prueba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importante. Apunta que el juez del amparo puso de manifiesto que no sólo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ofendía la integridad del accionante y se lo privaba del derecho indiscutible 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tomar vista de su legajo, sino que además se vulneraban normas provinciales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nacionales.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Entiende que la Administración también ha sido desconsiderada, al omitir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responder su petición de que lo promocionaran de categoría, a pesar de reunir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las condiciones necesarias.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Sostiene que no pretende fundamentar el daño a partir de la destitución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cargo, sino que la destitución fue uno más de los hechos que debió soportar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entre numerosas situaciones, a lo largo del cumplimiento de sus funciones, y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licencia por enfermedad, que contravinieron la buena fe en que debe basarse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relación de empleo.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Asimismo, señala que el Decreto Nº 1241/10 adolece de un vicio muy grave,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 torna inexistente a tenor del artículo 66 inc. a) de la Ley 1284, por ser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absurdo e imposible de hecho, careciendo de sustrato jurídico.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Ello así, en tanto el acto ordena dejar sin efecto la designación efectuada por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Decreto Nº 30/07, siendo que no era ese el acto administrativo que lo había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nombrado en el cargo de Director, sino que era el Decreto Nº 34/08. Argumenta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no puede dejarse sin efecto un decreto que no generaba efectos, por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estar vigente.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mismo modo, destaca la falta de debida notificación del Decreto Nº 1241/10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 su falta de publicación en el Boletín Oficial, con lo cual considera que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produce efectos. Así, indica que en la notificación por carta documento,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transcribió únicamente la parte dispositiva, incumpliéndose con lo ordenado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Artículo 146 de la Ley 1284.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Invoca que la publicación en el Boletín Oficial está obligada por el Art. 64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Carta Orgánica Municipal.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tal sentido, solicita se declare su permanencia en el cargo y se le abonen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las diferencias salariales desde el mes de diciembre de 2010.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consecuencia, considera ilegítima la reducción en un 50% de sus haberes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mensuales, a partir del Decreto de destitución, con lo cual se ha afectado su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derecho constitucional de propiedad, cuya indemnización pretende.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Luego, se explaya sobre el reclamo de resarcimiento del daño extrapatrimonial,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encuentra generado por la irregularidad de la relación laboral, que tradujo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–a su criterio- un evidente acoso moral.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Relata que el hostigamiento permanente en su lugar de trabajo le generó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necesidad de someterse a tratamiento psiquiátrico de larga evolución, así como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la decisión abrupta e injustificada de separarlo de su cargo lo ha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perjudicado tanto en sus haberes como en su salud.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Sostiene que fue despreciado en el ejercicio de su función, acusado de no ser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confiable para exhibirle su legajo personal, degradado hasta el punto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intentar desafectarlo del cargo en descrédito de su eficiencia.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Invoca que ha sido perseguido por sus iguales y superiores jerárquicos,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cuestionado su cargo sin justificación valedera. Dice que ha sido víctima de un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fraude laboral por los constantes malos tratos en el ámbito de trabajo.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Agrega que durante todo el tiempo de la relación laboral y durante el ejercicio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cargo de Director General de Obras, se desempeñó con diligencia y esmero,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realizando sendos cursos de capacitación, con compromiso constante en su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función, interrumpiendo en reiteradas circunstancias sus licencias ordinarias,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 no mereció sanción ni observación alguna, siendo sus calificaciones siempre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positivas.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II.- Mediante RI 256/12, a fs. 36/37 se declara, de conformidad con el dictamen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fiscal de fs. 33/33vta., la admisión del proceso. A fs. 42 el actor formula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opción por el procedimiento ordinario, y se ordena correr traslado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demanda.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III.- A fs. 56//70 contesta demanda la Municipalidad, por apoderado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patrocinante, y solicita el rechazo de la acción incoada, con costas.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Realiza las negativas de rigor procesal, y desconoce la prueba documental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adjunta.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Esboza su versión fáctica, en la cual refiere que el actor comenzó a prestar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servicios en calidad de contratado, a partir del año 1987, siendo designado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planta permanente desde el 1/08/1989, conforme el Decreto Nº 1754/89, y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ostenta la categoría FUB del escalafón, de acuerdo al Decreto Nº 195/06.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Afirma que ante cada cese de funciones públicas políticas, el actor siguió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desarrollando tareas para el Municipio, atento a que pertenece a la planta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permanente y nunca se puso en duda su continuidad laboral.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Detalla que mediante Decreto Nº 30/07 se lo designó como Director General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Obras, a partir del 10/12/2007, y posteriormente se modificó esa norma,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sustituyéndose el artículo 1º mediante Decreto Nº 34/08, por la cual se aclaró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categoría bajo la cual se desempeñaría el actor, a los efectos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determinación del monto de sus haberes (Director Categoría B).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Destaca que dichas funciones no generaban estabilidad en el cargo, situación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conocida por el actor.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Relata que en octubre de 2010, el entonces Secretario de Obras y Servicios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Públicos decidió realizar una reestructuración y resolvió que por el momento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era necesaria la Dirección General de Obras, por lo que, en consecuencia,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puesto del actor dejó de tener razón de ser, dejándose sin efecto su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designación como Director mediante Decreto Nº 1241/10.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Enfatiza que, contrariamente a lo manifestado en la demanda, recién luego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casi 6 meses, el 18/03/2011, se designó un nuevo Director General de Obras,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recayendo tal designación en Eduardo Rubén D’Andrea. Destaca además que ese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nuevo nombramiento fue dispuesto cuando se encontraba ya en el cargo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Secretario de Obras y Servicios Públicos, un funcionario distinto al que había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dispuesto la baja del actor como Director.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Considera que el presente litigio se encuadra como diferencias de haberes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supuesto “mobbing” laboral, cuando en realidad se aprecia que está motivado por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mera disconformidad del actor con la decisión de cese de su cargo político,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pretendiendo perpetuarse en el mismo, invocando erróneamente un derecho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adquirido que no es tal.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Señala que la designación o remoción del personal de planta política, conforme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Carta Orgánica Municipal, corresponde al Poder Ejecutivo, quien puede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designar o remover a los funcionarios en cualquier momento, sin ser necesario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para ello fundamentación alguna, aunque en este caso la tuvo en la mencionada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reestructuración y de hecho la Dirección de la cual era titular el actor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continuó existiendo durante meses.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Argumenta que el cargo desempeñado por el demandante se encuentra excluido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Estatuto y Escalafón Municipal, conforme lo establece el Art. 1º inc. f)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Ordenanza Nº 3237/98.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Apunta que si se observan los recibos de haberes del Sr. Feldmann, se puede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constatar a simple vista que no existe la disminución del 50% alegada, ya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 bien cambiaron las remuneraciones, no lo fue en tal medida.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Añade que lo que sucedió fue que, al cesar en su cargo de Director,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necesariamente dejó de percibir la remuneración correspondiente a esa función,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comenzando a cobrar los haberes conforme a su situación de revista, propia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haber retomado su puesto como empleado de planta permanente, que estaba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suspendida mientras ejercía el cargo político. Añade que esa situación se había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dado en otras ocasiones, conforme se desprende del legajo personal.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Expone que desde el punto de vista jurídico, no se redujo el sueldo, sino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 dejaron de abonar las remuneraciones que correspondían a la función en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cesó el actor.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Apunta que el accionante no accedió al puesto de Director mediante carrera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administrativa, sino que se trató de una designación discrecional del Poder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Ejecutivo municipal.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Interpreta que adentrarse en la fundamentación de la designación o remoción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un empleado de planta política, vulnera el principio de división de poderes,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toda vez que son actos discrecionales de la Administración, exentos de control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judicial. Cita los Arts. 57 incs. b) y c), 61 y 103 de la Carta Orgánica.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Expone que en todos los Decretos de nombramiento del accionante en cargos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planta política, se mencionaba expresamente que la designación no generaba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estabilidad.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Niega que el Decreto Nº 1241/10 debiera haber dejado sin efecto el Decreto Nº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34/08 porque éste no hizo más que reafirmar que el decreto originario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nombramiento (Nº 30/0) se encontraba vigente, modificando únicamente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asignación de categoría B al cargo.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Respecto de la notificación, también rechaza los agravios de la demanda. Dice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del expediente administrativo surge que se concretó en 3 oportunidades: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1/11/10 la agente Claudia Pereyra intentó entregar copia al Sr. Feldmann, quien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 negó a recibirla, lo que quedó plasmado en el legajo; después, se enviaron 2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cartas documento poniendo a disposición del actor el Decreto de su cese y luego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transcribiendo el Decreto Nº 1241/10, ante la negativa a notificarse.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Agrega que sin perjuicio de ello, el accionante no puede desconocer un acto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administrativo del que ostensiblemente tomó conocimiento, habiendo incluso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realizado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reclamos administrativos e iniciado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el presente proceso judicial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contra dicha norma.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Sostiene que la publicidad del acto a los efectos de que el mismo adquiera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eficacia es un requisito de los que tienen alcance general, no siendo este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caso.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Desarrolla que la razón de ser de los medios de notificación es poner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conocimiento del interesado lo dispuesto por el acto administrativo que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involucra, situación que ha sido lograda en este caso, aún cuando el Sr.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Feldmann, a sabiendas de la existencia del Decreto Nº 1241/10 y su contenido,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maliciosamente se negara a su recepción en repetidas oportunidades.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Luego, aborda el “mobbing”. Deja aclarado que el actor en ningún momento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anterior a la presente demanda, informó o señaló las personas que realizaban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supuestos maltratos, hechos que la demandada desconoce y niega rotundamente.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Dice que en los supuestos de mobbing, corresponde identificar a los presuntos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autores de los aparentes maltratos u hostigamientos, a fin de poder garantizar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el derecho de defensa, ya que es imposible a esa parte interpretar a quienes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refiere el actor, dado que en la Secretaría de Obras y Servicios Públicos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prestan tareas cientos de personas.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mismo modo, remarca la falta de descripción de los actos de hostigamiento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maltrato, lo que también obsta al ejercicio adecuado del derecho de defensa.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Así, afirma que resulta descabellado fundar el acoso laboral en el acto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destitución, cuando era una facultad del Poder Administrador. Niega que se haya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omitido dar respuesta a los requerimientos del actor, lo que considera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desvirtuado con la Resolución Nº 35/11 de la SOySP.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relación con el acceso a su legajo personal, alega que solamente se le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requirió al actor que fundara su petición, como exige a cada uno de los agentes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municipales sin distinción, con el objeto de lograr una mejor organización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Dirección General de Personal, no involucrando de ninguna manera una actitud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discriminatoria.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Explica que el supuesto mobbing laboral está mayoritariamente dirigido a lograr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renuncia del trabajador, tanto en el ámbito público como privado, por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tanto, al tratarse en el caso de un puesto que no generaba estabilidad, no 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necesaria la dimisión ni la invocación de causa alguna para apartarlo.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Entiende que el mobbing implica siempre un proceso a lo largo del tiempo, nunca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un acontecimiento súbito.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Justifica que el hecho de dejar sin efecto una designación, ya sea en la esfera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pública o privada, resulta un avatar propio de todo trabajo, no pudiendo cargar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empleador con las consecuencias que tales acontecimientos provocan a sus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destinatarios, cuando se trata de un accionar absolutamente legal.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torno al daño moral, sostiene que las supuestas situaciones y problemas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menciona el actor como fundamento de la procedencia de ese rubro, las denunció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 posterioridad al dictado del Decreto Nº 1241/10.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Infiere que dicho acto administrativo no basta para constituir un factor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atribución que genere responsabilidad. Agrega que el actor conocía que una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las características de su puesto era la falta de estabilidad, por la cual,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algún momento iba a dejar el cargo.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Apunta también que el actor continúa trabajando para el Municipio, en el mismo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sector en el que se desempeñaba antes de asumir como Director, por lo que no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encuentra en una situación de desamparo o buscando empleo.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IV.- A fs. 75 la actora contesta el traslado conferido, y desconoce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documental aportada por la demandada. Solicita apertura a prueba.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V.- A fs. 76 se abre la causa a prueba y se provee la ofrecida. A fs. 272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clausura el período probatorio y se ponen los autos par alegar, derecho del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hace uso la parte actora a fs. 281/282, y la demandada a fs. 284/292.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VI.- A fs. 294/306 vta.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emite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opinión el Fiscal General, quien propicia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rechazar la demanda.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VII.- A fs. 307 se dicta la providencia de autos para sentencia la que, firme,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coloca a estas actuaciones en estado para el dictado del fallo definitivo.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VIII.- Previo a abordar la cuestión, es necesario contextualizar la pretensión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autos.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acuerdo a cómo fue estructurada la demanda, el actor reclama “una justa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indemnización y la reparación de los daños y perjuicios ocasionados –mas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intereses-“.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Ello, según expone, a consecuencia de reputar ilegítima la conducta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demandada quien habría proferido maltratos e injurias laborales que le habrían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afectado su salud –daño sicológico-, sumado a que, en el mes de diciembre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año 2010, redujo su remuneración en un 50% como consecuencia de haber dejado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sin efecto su designación como Director General de Obras del Municipio.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tal fin, describe una serie de sucesos que –a su entender- denotan una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persecución hacia su persona y, por tal situación reclama indemnización por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daño patrimonial (a partir de los vicios que le imputa al Decreto 1241/10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dejó sin efecto la designación, contexto en el que peticiona que “se declare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permanencia en el cargo y se abonen las diferencias salariales desde el mes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diciembre de 2010 hasta el momento de hacer efectiva su incorporación 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salario mensual”) y por daño extrapatrimonial ($80.000 por daño moral 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consecuencia del “mobbing”).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ese cuadro, alega que “el daño ocasionado es a partir de una serie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constantes conductas represivas de la Municipalidad y de los funcionarios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jerárquicos. No se trata aquí de fundamentar el daño a partir de la destitución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cargo, por el contrario, la destitución es uno más de los hechos que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actor debió soportar…”.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IX.- Clarificada la cuestión traída, vale comenzar por repasar los antecedentes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relevantes de autos: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217 del legajo personal del Sr. Feldmann, consta el Decreto Nº 030/07,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mediante el cual se referencia la necesidad de organizar la estructura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funcional y direccional del palacio Municipal, y las designaciones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funcionarios que desempeñan cargos políticos.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es necesario designar a los Directores dependientes de la Secretaría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Obras y Servicios Públicos de este municipio (…) que, en razón de lo dispuesto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los Arts. 61 y 103 de la Ley Provincial Nº 2195 el Poder Ejecutivo tiene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facultad de nombrar y remover al personal de Planta Política.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las personas designadas en forma discrecional por el Ejecutivo municipal,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cumplen tareas transitorias, con funciones públicas políticas, denominadas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autoridades, que son las que ejercen funciones de Dirección, Gobierno,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Conducción Ejecutiva por determinado tiempo.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estos nombramientos no generan estabilidad permanente, conforme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determina la Ordenanza Municipal Nº 3237/98, Estatuto de Empleados Municipales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Centenario, pudiendo cesar en sus servicios cuando así se disponga por acto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administrativo o cuando se cumpla el plazo fijado para la designación.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consecuencia, designa al Sr. Eduardo Feldmann como Director General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Obras. Asimismo, establece: notifíquese a las personas designadas (…) bajo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debida constancia, haciéndole saber que en ningún caso su designación adquirirá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estabilidad permanente, según lo expuesto en los considerandos.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223 del legajo personal, consta el Decreto Nº 034/08, mediante el cual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manifiesta la necesidad de dar a la nueva estructura funcional y direccional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personal de planta política del Poder Ejecutivo Municipal en el presente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mandato, en lo que hace a la designación de funcionarios que desempeñan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distintos cargos de Directores Generales.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es indispensable a tales fines establecer las diferentes categorías en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cargos de Directores Generales de este Municipio de la ciudad de Centenario,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una estructura funcional, que genere una completa organización estructural.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atendiendo a lo dispuesto por el Decreto municipal Nº 004/08, se hace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imprescindible que se establezca qué categoría debe aplicarse a cada cargo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puestos de Dirección, a fin de determinar las remuneraciones que en tal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sentido le corresponde.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Reitera, nuevamente lo ya advertido en el Decreto Nº 030/07: que, en razón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 dispuesto en los Arts. 61 y 103 de la Ley Provincial Nº 2195 el Poder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Ejecutivo tiene la facultad de de nombrar y remover al personal de Planta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Política, así como el de designar la estructura organizativa que considere más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adecuada.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las personas designadas en forma discrecional en los mismos cargos,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cumplen tareas transitorias, con funciones públicas y políticas de Dirección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Gobierno y Conducción Ejecutiva por tiempo determinado.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Por ello, establece: sustitúyase el Art. 1º del Decreto Nº 030/07 (…) por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siguiente: DESIGNAR al Sr. Eduardo Feldmann (…) como Director General de Obras,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 Categoría B, a partir del 10 de Diciembre de 2007 y por el tiempo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corresponda, según lo expuesto en los considerandos.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A fs. 246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legajo del Sr. Feldmann, se adjunta la Nota de fecha 25/10/2010,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mediante la cual el Secretario de Obras y Servicios Públicos municipal informa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al Sr. Intendente, que para la realización de una reestructuración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Subsecretaría de Obras, para mejor funcionamiento y agilización de los trámites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 trabajos, se ha dispuesto una serie de modificaciones que no necesitan por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momento de los servicios de la Dirección de Obras. Y solicita al intendente,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disponga del cargo correspondiente.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243 del legajo personal, se agrega el Decreto Nº 1241 del 25 de octubre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2010. En este acto, con invocación de la nota referida en el párrafo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precedente, se considera que no resulta necesario mantener la designación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agente municipal FELDMANN.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consecuencia, deja sin efecto la designación del Agente Municipal Feldmann,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el cargo de Director General de Obras a cargo de la Dirección de Obras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dependencia de la Subsecretaría de tenor, que fuere efectuada por Decreto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Municipal Nº 30/2007 del 13 de diciembre de 2007.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247 del legajo personal, luce la Notificación del Decreto municipal Nº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1241/10, en la cual el agente notificador deja constancia que el día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01/11/2010, el Sr. Feldmann no quiso notificarse.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250, consta Carta Documento de fecha 04/11/2010 en la que el Director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Gral.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Personal y RRHH comunica al Sr. Feldmann que habiéndose negado 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recibir el Decreto Municipal Nº 1241/10, en su domicilio el día 01 de noviembre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de 2010, que deja sin efecto su designación como Director Gral.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Obras.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Notifico a usted que el mismo está a su disposición en la Dirección Gral.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</w:t>
      </w:r>
      <w:proofErr w:type="gramEnd"/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Pesonal y RR.HH.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A fs. 252 del mismo legajo, consta nueva Carta Documento del Director Gral.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</w:t>
      </w:r>
      <w:proofErr w:type="gramEnd"/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Personal y RRHH, fechada el 27/12/2010, en la cual se transcribe la parte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dispositiva del Decreto Nº 1241/10.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263 del legajo, consta la Nota Nº 148/2011 del 06/04/2011, dirigida 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Dra. Portanko (apoderada del Sr. Feldmann), en la que se le comunica que previo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dar vista del legajo personal, deberá justificar su pedido.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269, consta que la Dra. Portanko toma vista del legajo de su poderdante.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Finalmente, resulta imprescindible transcribir el Artículo 103 de la Carta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Orgánica Municipal (citado en el Decreto 030/07, objeto de análisis):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Poderes municipales podrán designar personal en planta política, los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cesarán en sus funciones en cualquier momento por decisión de las autoridades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los designaron o cuando las mismas finalicen sus mandatos. En ningún caso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cargos políticos generarán estabilidad en la planta permanente del Estatuto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 Escalafón del Agente Municipal.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idéntico sentido, cabe recordar que el Art. 12 del Estatuto Municipal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replica este principio, estableciendo que el personal de planta política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goza de derecho a la estabilidad.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X.- Ahora bien, en base a la descripción efectuada, se impone aclarar desde ya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en esta controversia no aparece comprometida la garantía de estabilidad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empleo público toda vez que el cargo del que fue desafectado (y del que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derivarían las diferencias salariales que reclama en concepto de daño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patrimonial) era de naturaleza política y, por lo tanto, carecía de estabilidad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el mismo.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Sabido es que, en este tipo de designaciones (cargos de conducción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políticos), no existe una regulación a la que deba ajustarse el Órgano con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competencia decisoria (no hay concurso, ni procesos de selección): de allí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la subjetividad de la valoración y la libertad de opción, caracterizan 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designación en un ámbito de amplia discrecionalidad.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 que, en el ejercicio de las facultades atinentes a la política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administrativa y a la ponderación de las aptitudes de los agentes, ha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reconocerse a la Administración Pública una razonable amplitud de criterio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apreciación de los distintos factores y reglamentaciones en juego, en aras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lograr un mejor servicio.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Administración tiene amplias facultades para reestructurar y renovar sus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cuadros directivos por razones de oportunidad, mérito o conveniencia,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facultades que, sin hesitación alguna, pertenecen al ámbito de discrecionalidad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poder administrador (Ac. 627/00 entre otros).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este punto, cobra virtualidad la premisa en cuanto a que “las designaciones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la administración pública tienen estabilidad relativa, salvo en los casos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están siempre a disposición de la autoridad que los designa...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consecuencia se puede disponer el cese de sus funciones en cualquier momento,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sin invocación de causa alguna. Es uno de los supuestos en que no parece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necesario que el acto tenga motivación o fundamentación, ni requiera sumario 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defensa previa, porque no importa un juicio de valor sobre la persona ni su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desempeño. Si el acto expresamente formula consideraciones negativas sobre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funcionario puede generar responsabilidades pero no por ello el funcionario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tiene derecho a continuar en el cargo (cfr. Ac.1088/05, con cita de Gordillo,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Tratado de Derecho Administrativo, Tomo 3 “El acto administrativo VI-22).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XI.- De acuerdo a lo anterior, cabe examinar si la Administración actuó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forma ilegítima al dejar sin efecto el nombramiento político del actor; es que,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como se dijo, el accionante funda la pretensión de reparación del daño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patrimonial a partir de reputar viciado el Decreto 1241/10, entendiendo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encontrándose afectada su validez le corresponde percibir la remuneración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derivada del cargo directivo.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XI.1.- Al respecto, el actor comienza afirmando que el Decreto 1241/10 “adolece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un vicio muy grave que lo sentencia de inexistente”.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Fundamenta su posición en que ese acto dejó sin efecto el Decreto 30/07 (del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13/12/07), cuando en realidad su nombramiento había sido dado por el Decreto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34/08 (del 9/1/08), lo cual hace que “resulte clara y terminantemente absurdo 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imposible de hecho” (art. 66 inc. a) de la Ley 1284). Agrega que “como fuera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expresado…el Sr. Feldamnn es Director General de Obras en virtud de sendos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decretos. El último de ellos data del día 9 de enero de 2008 de validez en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cargo hasta la actualidad”.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Ahora bien, como se describió previamente, el Decreto 34/08 reformula el Art.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1º del Decreto 30/07, estableciendo qué categoría debía aplicarse a cada cargo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los puestos de Dirección a fin de determinar las remuneraciones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corresponden (repárese, incluso que se trata de la misma gestión de gobierno;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primero dictado el 13/12/07, el segundo el 9/1/08).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manera que, en modo alguno alcanza a patentizarse el vicio imputado toda vez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es claro, en la redacción del Decreto 1241/10, que lo que se dejó sin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efecto es la “designación” en el cargo de Director Gral.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Obras y tal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designación no operó mediante el Decreto 34/08 sino por el Decreto Municipal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30/07.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Asimismo, el actor invoca la falta de debida notificación del acto, y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publicación en el Boletín Oficial.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Sin embargo, de la documentación descripta anteriormente, emergen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diligencias llevadas a cabo en este sentido: la primera, del día 1/11/10 en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se deja constancia de la negativa del actor a notificarse; la segunda,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carta documento de fecha 4/11/10 en la que se le comunicaba que la copia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Decreto 1241/10 quedaba a su disposición en la Dirección de Personal;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tercera, la carta documento fechada el día 27/12/10, en la que se transcribe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parte dispositiva de dicho acto. Por su parte, también toma vista del Legajo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Personal la apoderada del actor; con lo cual todas estas actuaciones, conllevan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asumir que el Decreto Nº 1241/10 se encuentra notificado al actor.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Y, más allá de que ningún elemento en la causa permitiría arribar 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conclusión de que el actor no fue notificado de dicho acto [máxime frente 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conducta asumida y la actividad recursiva llevada a cabo], repárese que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vicio de inexistencia está previsto para cuando “se omita absoluta y totalmente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notificación” [que no es el caso]; en tanto, constituye un vicio “leve”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“notificación sea incompleta, parcial o deficiente” [que es el supuesto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actor trae al afirmar que se transcribió solo la parte resolutiva del acto].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Desde dicho vértice, de poder seguirse la línea de razonamiento esbozada,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vicio sería de “anulabilidad” y no tendría efectos más que hacia el futuro, con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 cual, de haber existido dicho vicio, tampoco generaría los efectos que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accionante pretende (pago de las sumas dejadas de percibir desde el mes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diciembre de 2010). Y, tampoco puede perderse de vista que los efectos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Decreto 30/07 se hubieran extinguido por vencimiento del plazo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designación (cfr. art. 80 de la Ley 1284) con lo cual tampoco hubiera procedido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pretensión deducida en autos con el alcance reclamado.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Para más, no merece detenerse en el reproche en cuanto a la “publicación en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Boletín Oficial” toda vez que dicho recaudo es un presupuesto de “eficacia”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reglamentos administrativos (cfr. art. 90 de la Ley 1284) pero no de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actos administrativos –como en el caso-.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XI.2.- Desde otro lado, el accionante cuestiona la motivación del Decreto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1241/10, afirmando que resulta falsa –Art. 67 inc. s) de la Ley 1284 (carezca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motivación o ésta sea indebida, equívoca o falsa). Alega que el fundamento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la innecesariedad de contar con los servicios de un Director General no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corresponde con la realidad, ya que tal función no es ejercida por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Subsecretario de Obras sino por el Sr. Eduardo D’Andrea, designado Director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General de Obras a la brevedad.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relación con ello, más allá que, como se dijo anteriormente, se trataba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una designación sujeta a disposición de la autoridad que lo nombró y que ésta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podía disponer el cese en cualquier momento –incluso sin invocación de causa-,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tras la lectura del Expte. Nº 1969/2012, no emerge acreditada la existencia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tal vicio.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Adviértase que: a) el Decreto 1241/10 fue suscripto el día 25/10/2010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refrendado por el Sr. Fernando Roberto Pieroni en calidad de Secretario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Obras y Servicios públicos; b) la primera designación del Sr. D’Andrea como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Director General de Obras se realiza el día 09/03/2011 mediante el Decreto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199/11; es decir, cinco meses después del cese del Sr. Feldmann en el cargo. c)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luego, consta una segunda designación del Sr. D’Andrea, a través del Decreto Nº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1116/2011, fechada el 12/12/2011; d) finalmente, el 09/04/2012 se designa en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mismo cargo a la Sra. Lozano, mediante Decreto 0212/12.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Como puede repararse, el cargo que ocupaba el actor no fue cubierto en forma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inmediata, tal como se afirma y, por lo demás, no hay elementos que permitan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deslegitimar la causa invocada en punto a la necesidad de reestructuración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área para desprender de allí que se trate de un supuesto de “falsa motivación”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que, en rigor, solo haya perseguido justificar el cese del accionante.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mayor abundamiento, de la prueba testimonial producida, surge que, tras ser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preguntado desde qué año existió la Dirección General de Obras, el Sr. Fernando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Pieroni (Secretario de Obras y Servicios Públicos que refrenda la baja del Sr.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Feldmann) manifiesta a fs. 246 vta.: “con anterioridad, no sé. Desde mi gestión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estuvo del inicio de la misma hasta que se determinó reestructurar la misma.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Esa reestructuración se produce </w:t>
      </w:r>
      <w:proofErr w:type="gramStart"/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debido</w:t>
      </w:r>
      <w:proofErr w:type="gramEnd"/>
      <w:r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a que la gente de Obras que era muy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reducida, se encargaba casi en su totalidad del mantenimiento de edificios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públicos. En esos trabajos tenían que participar mucha gente de Servicios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Públicos. La idea era que pase a depender del Subsecretario de Servicios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Públicos. Como me tuve que ir antes, quedó trunca”.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Tras ser interrogado por el período que abarcó su gestión, el mismo testigo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afirma: “de Diciembre de 2007 a Febrero de 2011”.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su parte, quien fuera Subsecretario de Obras, el Ing. José María Diego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Busso, ofrece testimonio a fs. 254. Al ser preguntado para que diga si sabe 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cargo de quién quedaron las funciones que le correspondían al Director General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Obras, manifiesta que “en la práctica, al estar acéfala la Dirección pasaron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cargo de la Subsecretaría. Por escrito no me llegó ningún decreto ni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notificación que yo recuerde”.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Tras consultársele si sabe si el puesto de Director General de Obras fue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desempeñado por otra persona en forma inmediata luego de la baja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designación de Feldmann, sostuvo: “en el tiempo en que estuve yo, no se cubrió.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Yo entré de licencia en enero de 2011 y ya no regresé a la Municipalidad.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octubre a diciembre que yo estuve como subsecretario el puesto no fue cubierto.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 sé qué pasó después”.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mismo modo, el Sr. Inzulza presta declaración testimonial a fs. 108 vta.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manifiesta en punto a quién se hizo cargo de la Dirección de obras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posteriormente a que se dejara sin efecto la designación de Feldmann: “recuerdo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me entregaron la nota que se desarmaba la dirección y que todo pasaba 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manos de la Subsecretaría, que la Dirección de Obras no existía más. Se sacaba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Dirección de Obras y se daba de baja a la persona que estaba a cargo por una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reestructuración, según se manifestaba en el decreto, y todo pasaba a depender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la Subsecretaría. A los cinco meses más o menos se crea nuevamente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Dirección y el Subsecretario que estaba, el Ing. Busso, deja de ser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Subsecretario y se va de la Municipalidad. Yo ya no dependía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Subsecretaría de Obras Públicas”.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 decir que, sobre la base de la premisa anterior, no puede reconocerse que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motivación dada al Decreto 1241/10 traduzca razones que no encuentren sustento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la realidad de los sucesos.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XI.3.- Entonces, recapitulando, desde el momento en que el actor fue designado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un cargo de planta política y para acompañar al gabinete de Secretarios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Subsecretarios, el nombramiento estuvo signado por la transitoriedad (hasta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finalización de la gestión de gobierno, precisamente por resultar cargos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confianza, o que sean necesarios los servicios).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ello, de estimarse que ya no son necesarios los servicios –en este caso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debido a una reestructuración funcional- la Administración municipal puede dar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baja al funcionario designado en la planta política.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Nótese que la locución “y mientras sean necesarios sus servicios” adquiere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significación sólo frente a la posibilidad de que, en el transcurso de la misma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gestión de gobierno que nombró al funcionario, la Administración estime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innecesario mantener esas funciones –tal como aconteció en el caso-.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Recuérdese que el funcionario o empleado está siempre en razón de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necesidades del servicio (no al revés) y que “los empleos que se creen deben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ser estrictamente necesarios y justificados” (art. 153 Constitución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Provincial).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este escenario, entonces, donde no surgen acreditados los vicios que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actor le imputa al Decreto 1241/10, cabe considerar que la Municipalidad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Centenario no ha actuado en forma ilegítima al disponer el cese en el cargo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directivo y por ende, nada posibilita atender la pretensión de mantener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remuneración proveniente de tal cargo [menos con el alcance peticionado].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 que, el cese de la función conlleva al cese en la percepción de la categoría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referencial prevista para dicho cargo.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cara a lo dicho hasta aquí, no surgiendo la ilegitimidad imputada 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Municipio, deviene improcedente la pretensión de reparación del daño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patrimonial esbozada por el accionante en punto al “pago de las sumas de dinero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 abonadas desde el mes de diciembre de 2010 hasta el momento de hacer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efectiva su incorporación al salario mensual del actor”.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XII.- Zanjada la cuestión atinente al reclamo por daño patrimonial, resta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abordar la reparación por daño moral y mobbing, solicitada por el actor.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relación con la problemática del “mobbing”, este Tribunal ha tenido ocasión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expedirse, fundamentalmente en el Ac. 6/11 “Romero Nilda”. Allí se ha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sostenido que dicha figura no escapa al ámbito de la Administración Pública…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que, más allá de las distintas aprehensiones del concepto de “acoso laboral”,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“acoso moral” o “mobbing”, en términos generales, esta figura se caracteriza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la repetición o reiteración de conductas hostiles, persistentes, producidas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el ámbito laboral y que tienen como objetivo, provocar un desgaste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psicológico con la intención de que se abandone el puesto de trabajo,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disciplinar, de que se acepten determinadas condiciones o, simplemente, como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forma de denigración. Sin embargo, desde un punto de vista jurídico, 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importante concebir el acoso del modo más objetivo posible, puesto que no toda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percepción subjetiva de acoso lo será también para el Derecho: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comportamiento ha de ser objetivamente humillante o vejatorio.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 “así definido, el acoso se diferencia claramente del estrés -derivado de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muchas tareas por realizar- o de la falta de amabilidad del empresario, sus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representantes o los compañeros de trabajo, y, sobre todo, de la existencia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condiciones laborales insatisfactorias o de la conflictividad -incluso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judicial- entre el trabajador y el empresario. En principio, no supone un acoso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hacer uso de derechos legítimos, reconocidos por el ordenamiento jurídico.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 habrá acoso por ejercitar, de forma legítima, el poder directivo 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disciplinario. No habrá acoso por adoptar decisiones razonables sobre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organización del trabajo en la empresa que afecten a los trabajadores, por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incrementar los sistemas de control sobre la realización de la actividad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laboral -lo que facilitan las nuevas tecnologías- o por indagar si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trabajador ha incurrido en un incumplimiento contractual. En definitiva,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hecho de que el trabajador se integre en el ámbito de organización y dirección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la empresa no es posible deducir que el trabajador se halle en permanente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peligro de sufrir un acoso. Para hablar de acoso habrá de existir un ejercicio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anormal, irregular o irrazonable de las prerrogativas y los poderes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empresariales” (cfr. Sagardoy Bengoechea, Juan A. - Gil y Gil, José L., Título: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acoso psicológico en el trabajo Fuente: JA 2007-III-1302 - SJA 18/7/2007)”.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Aplicando estas consideraciones al caso analizado y traspolados al ámbito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relación de empleo público, conforme a la posición actoral (injurias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sufridas-insultos, descrédito, indiferencia hacia su labor, negarle vacaciones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anuales, no haberlo recategorizado, fraude laboral, etc.) lo actuado por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demandada habría importado un ejercicio irregular o irrazonable de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prerrogativas y de los poderes de organización de sus cuadros, provocándole un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daño que debe ser resarcido.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Ahora bien, como ocurre en todos los casos que vienen a resolución de este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Tribunal, es necesario que, quien afirma el acaecimiento de un determinado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hecho o conducta generadora de responsabilidad, acredite su existencia.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 se desconoce, sin embargo, que una de las mayores dificultades para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efectividad de la protección contra el acoso psicológico atañe a la prueba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comportamientos.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Pero ello no quita que, mínimamente, quien alega su existencia debe presentar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los indicios de los que pueda inferirse el acoso: Es indispensable probar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hechos (aún indiciarios) en los que se fundan las afirmaciones y, en un estadio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–si se quiere, anterior- es exigible que se describan concretamente,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conductas desplegadas por quien, se dice, ofició de acosador y cómo, en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caso, se configuró tal situación.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Y, como ya se ha indicado, la posición actoral parecería situar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antijuridicidad y arbitrariedad del accionar estatal en las injurias sufridas,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originaron el daño psicológico, como vejaciones, insultos, descrédito a sus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opiniones, silencio ante sus requerimientos, tanto en orden al cumplimiento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sus funciones, como en el ejercicio de sus derechos, indiferencia hacia su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labor y órdenes por parte de sus superiores, entre otras.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resumen, sostiene haber sido objeto de una evidente persecución, que le ha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generado un daño psicológico gravísimo.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Veremos cada uno de los reproches formulados a la demandada, sin perjuicio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se haya cerrado el análisis en punto a la legalidad del desplazamiento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actor del cargo de Director General de Obras.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torno al reclamo de ascenso de categoría, la demandada formalizó respuesta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expresa a través de la Resolución Nº 35/11 del Secretario de Obras y Servicios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Públicos (fs. 276 del legajo personal), detallando que el actor ostenta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anteúltima categoría del escalafón general, que la recategorización no procede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manera automática, y no concurren los requisitos para tal supuesto.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Respecto del acceso al legajo personal, se describió previamente que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apoderada del actor tomó vista del mismo, previa intimación de justificar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pedido.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ambos supuestos, denegación de ascenso y método de toma de vista del legajo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personal, no se advierte el hostigamiento denunciado por la parte actora.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Luego, el actor afirma que se denegó injustamente el goce de sus vacaciones,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configuraría otra hostilidad por parte de la demandada.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tal sentido, del legajo personal consta que en todas las oportunidades,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agente solicitó licencias anuales de 35 días, 44 días, 30 días. En dichos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supuestos, siempre se autorizó el usufructo, aunque se suspendieron por razones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servicio una vez transcurridos casi todos los días autorizados.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suspensión de la licencia por razones de servicio, no constituye per se una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negación del usufructo, ni una desnaturalización del mismo. No se agrega, 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respecto, otra prueba que la de los dichos del actor.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 mismo ocurre tras repasar la prueba testimonial rendida, la que si bien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ofrece apreciaciones sobre el carácter -por momentos incompatible del actor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 entorno laboral-, no alcanza para acreditar una situación de constante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hostigamiento hacia su persona.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Así, la declaración del Sr. Luis Hernán Inzulza –compañero de trabajo del actor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la misma Dirección-, a fs. 107, infiere cierto grado de conflicto con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área que dirigía el actor, al punto de advertir que “se hablaba despectivamente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la persona que estaba a cargo de la Dirección, tanto desde la Secretaría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como de la Subsecretaría.”.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Tras ser preguntado el testigo sobre “qué comentarios y/o críticas percibió por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parte de empleados del municipio respecto del Sr. Feldmann, respondió “Como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actor siempre pedía los papeles para no tener problemas, los comentarios 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era cabrón… Esas cosas les molestaba a los otros directores o a los otros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compañeros”.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Luego, se le consulta al testigo “que describa quienes hacían los comentarios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mencionó en la respuesta anterior”, y contestó: “Lo escuché desde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Secretario, el Subsecretario de Obras y Servicios y los otros Directores”.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Al preguntársele “cómo tomó conocimiento de los supuestos comentarios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despectivos del Secretario y Subsecretario hacia el Sr. Feldmann, respondió “Me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lo decían personalmente”.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En relación al temperamento que en forma general, tenía el entonces Secretario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Obras y Servicios Públicos, el testigo afirmó: “Cuando estaba todo bien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estaba todo bien. Cuando uno quería sugerirle algo para que las cosas se hagan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mejor, para cubrirse o no tener problemas, lo tomaba mal, como que uno le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impedía hacer las cosas o se oponía a que las cosas salgan lo mejor posible”.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“cuando yo hablaba con él o me impartía alguna orden pasaba así. Con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respecto a los otros empleados calculo que ha sido igual el trato.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Específicamente con la Dirección de Obras no era asidua la relación respecto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las otras Direcciones”.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Posteriormente, a fs. 110 presta declaración el Sr. Antonio Roberto Olea,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también compañero laboral del actor, quien afirma que el ambiente laboral en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se desempeñaba el Sr. Feldmann con anterioridad al comienzo de su licencia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psicológica, era bueno entre ellos, y acerca del trato que impartían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superiores al actor, sostuvo: “A él le hablaban directamente los jefes.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Nosotros no sabemos cómo eran las conversaciones”, aunque luego sostiene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“por ahí charlábamos con Feldmann y él nos decía que se llevaban bien. Sólo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sé por comentarios de él.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fs. 245 presta declaración testimonial el Sr. Fernando Roberto Pieroni, quien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era Secretario de Obras y Servicios Públicos al momento de disponerse el cese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del cargo directivo del actor.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Sr. Pieroni sostiene que esta última se produjo por una reestructuración,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durante la gestión “el actor tenía su oficina, su vehículo, comunicación,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aparte se le renovó la confianza en su cargo político que venía de la gestión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anterior y fue reafirmado en la nueva gestión. Era una relación cordial”.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Manifiesta buenos conceptos respecto del actor en su calidad de trabajador.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“él tenía un puesto político y no era uno más del corralón, estaba en la tercer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línea de mando de mi Secretaría. No era un empleado común. Eran pocas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personas que lo mandaban a él: dos”.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su parte, el Sr. José María Diego Busso (fs. 254), quien fuera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Subsecretario de Obras en el período en cuestión, manifestó que el Sr. Pieroni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“era una persona muy temperamental a la hora de expresarse”. “A la hora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impartir órdenes, respecto a los modos, no tenía grises. Te decía hay que hacer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esto y nada más. Era directo”.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Respecto del Sr. Feldmann, sostuvo que “era una persona muy trabajadora pero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siempre tenía alguna objeción para hacer en la forma de encarar los trabajos.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Al tener muchos años de actividad en la Dirección tenía una forma de trabajar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incorporada. Se cumplían los objetivos pero él tenía un modelo que no coincidía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 el modelo de la gestión. Lo hacía igualmente pero opinaba que había otra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manera de trabajar. Me refiero a cosas exclusivamente técnicas, no al trato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personal. Por ejemplo, si nosotros queríamos empezar varias obras a la vez, él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decía que había que hacer de a una por vez”.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Sostuvo que se reunía con el Sr. Pieroni por lo menos tres veces por semana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oficina que tenía la Dirección General de Obras Públicas o en una obra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particular, los tiempos eran variables, dependiendo de la obra en cuestión.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Sobre el final de mi gestión a veces se extendía no por temas laborales sino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esta sensación de él respecto de que no se sentía cómodo por la forma en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trabajábamos.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Sobre la actitud que asumía Pieroni ante algún cuestionamiento sobre la forma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realizar alguna actividad laboral, el testigo afirma: “Lo escuchaba y si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compartía el cuestionamiento le daba una solución. Pero dependía del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cuestionamiento. En cosas técnicas no se metía. En cosas referidas a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político lo tenía que valuar él. Yo le elevaba los reclamos pero no le hacía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cuestionamientos porque no está dentro de mis atribuciones. Era como que un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Secretario cuestione a un intendente”.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Relata que no escuchó comentarios del Sr. Pieroni hacia el Sr. Feldmann, pero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sí de esa “Dirección hacia arriba, no a la inversa”.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Tanto el Sr. Pieroni como Bussi, en sus declaraciones, manifiestan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inconvenientes financieros para afrontar las labores cotidianas de la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Secretaría, que impactaron en el desenvolvimiento de los procedimientos de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obras.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Otro testigo, Sr. Mario Sergio Montoya, quien fuera Subsecretario de Servicios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Públicos en el año 2010, sostiene a fs. 268 que el trato entre el Sr. Pieroni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actor era “normal entre jefe y subalterno”, y que el primero era igual con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todos los empleados, sin advertir maltrato hacia Feldmann.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su parte, a fs. 139/140, obra la pericia sicológica efectuada en la causa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-a cuya lectura cabe remitirse- en la que se señalan distintos componentes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personalidad del actor (principalmente en cuanto a los recursos para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enfrentar situaciones laboralmente complejas), informe que -se observa- guarda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compatibilidad con el realizado por la Lic. María Agustina de Francisco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adjuntado a la demanda (fs. 17 -cuyo contenido y firma fue reconocido por dicha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profesional en la declaración de fs. 179).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Llegados a este punto del análisis, no es posible reconocer que el actor haya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padecido una situación de hostigamiento permanente por parte de sus superiores.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Antes bien, en el escenario descripto, tal como concluyó el Sr. Fiscal General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su dictamen, podría colegirse que los padecimientos sicológicos no logran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desvincularse de su personalidad y las percepciones subjetivas del entorno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laboral.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Repárese que, aún de sopesar la declaración del testigo Inzulza, en relación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 ciertas desaveniencias en el entorno de trabajo, el resto de las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declaraciones no coadyuvan a formar una convicción en tal sentido y, por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demás, conservan coherencia con los rasgos de la personalidad del accionante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que han sido descriptos en la pericial psicológica.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Bajo este vértice, considerando que el actor desempeñaba una función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conllevaba responsabilidad directiva pero en un grado intermedio (con lo cual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confluían en esa situación inferiores y superiores) y que la tarea implicaba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una vorágine laboral como la descripta por los testigos (por la naturaleza de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las obras, los compromisos presupuestarios y las distintas formas propuestas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para llevar a cabo las mismas), sumado a la reestructuración del sector y los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datos que proporcionó tanto el Informe Psicológico ofrecido por el actor como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 pericial llevada a cabo -en punto a su personalidad-, es dable colegir que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las molestias sufridas por el Sr. Feldmann si bien pueden ser entendibles, no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ello resultan indemnizables ya que, de la prueba reunida, no emerge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acreditada la grave situación de hostigamiento denunciada.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En definitiva, si en orden a la causa de la pretensión deducida en autos, lo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fundamental era probar que, efectivamente, existieron conductas enderezadas a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producir un acoso laboral, en este caso ello no aparece logrado.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lo tanto, no estando acreditados los extremos en base a los cuales se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solicita la reparación, compartiendo lo dictaminado por el Sr. Fiscal General,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cabe colegir que la demanda debe ser desestimada.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XIII.- En función de las consideraciones efectuadas, entonces, se propone 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Acuerdo desestimar la demanda interpuesta en todas sus partes. Y, con relación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las costas, no encontrándose motivo para apartarse de la regla de imposición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a la parte vencida (artículo 68 del CPCyC, de aplicación supletoria),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corresponden sean soportadas por la parte actora. TAL MI VOTO.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El señor Vocal Doctor RICARDO TOMAS KOHON, dijo: comparto la línea argumental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desarrollada por el Doctor OSCAR E. MASSEI, como así también sus conclusiones,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por lo que emito mi voto del mismo modo. MI VOTO.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lo que surge del presente Acuerdo, habiéndose dado intervención al Fiscal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>General, por unanimidad, SE RESUELVE: 1º) RECHAZAR la demanda incoada por el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Sr. José Eduardo Feldmann contra la Municipalidad de Centenario. 2°) Las costas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serán soportadas por la actora (Art. 68 del CPCyC). 3º) Diferir la regulación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de honorarios, hasta contar con pautas para ello. 4°) Regístrese, notifíquese y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oportunamente archívese.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Con lo que se dio por finalizado el acto que, previa lectura y ratificación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firman los Magistrados presentes por ante la Actuaria, que certifica.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Dr. RICARDO TOMAS KOHON - Dr. OSCAR E. MASSEI</w:t>
      </w: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  <w:shd w:val="clear" w:color="auto" w:fill="FFFFFF"/>
        </w:rPr>
        <w:t>Dra. LUISA A. BERMÚDEZ - Secretaria</w:t>
      </w:r>
    </w:p>
    <w:sectPr w:rsidR="006D756C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B68E6"/>
    <w:rsid w:val="001B68E6"/>
    <w:rsid w:val="002A4EBD"/>
    <w:rsid w:val="006D756C"/>
    <w:rsid w:val="00A126FC"/>
    <w:rsid w:val="00D8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8252</Words>
  <Characters>45391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</cp:revision>
  <dcterms:created xsi:type="dcterms:W3CDTF">2017-01-05T11:32:00Z</dcterms:created>
  <dcterms:modified xsi:type="dcterms:W3CDTF">2017-01-05T12:44:00Z</dcterms:modified>
</cp:coreProperties>
</file>