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"CHARAD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Í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 GUILLERMO JOS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É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C/ GABRIEL SILVIO ALEJANDRO S/ ORDINARIO DA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Ñ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OS Y PERJUICIOS" Expte. 4581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///leguaych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, 9 de diciembre de 2014.-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u w:val="single"/>
        </w:rPr>
        <w:t>VISTO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 xml:space="preserve">Estos autos caratulados </w:t>
      </w:r>
      <w:r>
        <w:rPr>
          <w:rFonts w:ascii="Verdana" w:hAnsi="Verdana" w:cs="Verdana"/>
          <w:b/>
          <w:bCs/>
          <w:color w:val="000000"/>
        </w:rPr>
        <w:t>"CHARAD</w:t>
      </w:r>
      <w:r>
        <w:rPr>
          <w:rFonts w:ascii="Verdana" w:hAnsi="Verdana" w:cs="Verdana"/>
          <w:b/>
          <w:bCs/>
          <w:color w:val="000000"/>
        </w:rPr>
        <w:t>Í</w:t>
      </w:r>
      <w:r>
        <w:rPr>
          <w:rFonts w:ascii="Verdana" w:hAnsi="Verdana" w:cs="Verdana"/>
          <w:b/>
          <w:bCs/>
          <w:color w:val="000000"/>
        </w:rPr>
        <w:t>A GUILLERMO JOS</w:t>
      </w:r>
      <w:r>
        <w:rPr>
          <w:rFonts w:ascii="Verdana" w:hAnsi="Verdana" w:cs="Verdana"/>
          <w:b/>
          <w:bCs/>
          <w:color w:val="000000"/>
        </w:rPr>
        <w:t>É</w:t>
      </w:r>
      <w:r>
        <w:rPr>
          <w:rFonts w:ascii="Verdana" w:hAnsi="Verdana" w:cs="Verdana"/>
          <w:b/>
          <w:bCs/>
          <w:color w:val="000000"/>
        </w:rPr>
        <w:t xml:space="preserve"> C/GABRIEL SILVIO ALEJANDRO - ORDINARIO - DA</w:t>
      </w:r>
      <w:r>
        <w:rPr>
          <w:rFonts w:ascii="Verdana" w:hAnsi="Verdana" w:cs="Verdana"/>
          <w:b/>
          <w:bCs/>
          <w:color w:val="000000"/>
        </w:rPr>
        <w:t>Ñ</w:t>
      </w:r>
      <w:r>
        <w:rPr>
          <w:rFonts w:ascii="Verdana" w:hAnsi="Verdana" w:cs="Verdana"/>
          <w:b/>
          <w:bCs/>
          <w:color w:val="000000"/>
        </w:rPr>
        <w:t>OS Y PERJUICIOS" (Expte. N</w:t>
      </w:r>
      <w:r>
        <w:rPr>
          <w:rFonts w:ascii="Verdana" w:hAnsi="Verdana" w:cs="Verdana"/>
          <w:b/>
          <w:bCs/>
          <w:color w:val="000000"/>
        </w:rPr>
        <w:t>º</w:t>
      </w:r>
      <w:r>
        <w:rPr>
          <w:rFonts w:ascii="Verdana" w:hAnsi="Verdana" w:cs="Verdana"/>
          <w:b/>
          <w:bCs/>
          <w:color w:val="000000"/>
        </w:rPr>
        <w:t xml:space="preserve"> 4581, a</w:t>
      </w:r>
      <w:r>
        <w:rPr>
          <w:rFonts w:ascii="Verdana" w:hAnsi="Verdana" w:cs="Verdana"/>
          <w:b/>
          <w:bCs/>
          <w:color w:val="000000"/>
        </w:rPr>
        <w:t>ñ</w:t>
      </w:r>
      <w:r>
        <w:rPr>
          <w:rFonts w:ascii="Verdana" w:hAnsi="Verdana" w:cs="Verdana"/>
          <w:b/>
          <w:bCs/>
          <w:color w:val="000000"/>
        </w:rPr>
        <w:t>o 2013)</w:t>
      </w:r>
      <w:r>
        <w:rPr>
          <w:rFonts w:ascii="Verdana" w:hAnsi="Verdana" w:cs="Verdana"/>
          <w:color w:val="000000"/>
        </w:rPr>
        <w:t>, tra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dos a despacho para el dictado de sentencia definitiva, de cuyas constancias, en resumen;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u w:val="single"/>
        </w:rPr>
        <w:t>RESULTA</w:t>
      </w:r>
      <w:r>
        <w:rPr>
          <w:rFonts w:ascii="Verdana" w:hAnsi="Verdana" w:cs="Verdana"/>
          <w:color w:val="000000"/>
        </w:rPr>
        <w:t>: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1.- Que a fs. 4/13 comparecieron los Dres. Horacio Dar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o Carrazza y Leonardo Luis Chesini ejerciendo apo</w:t>
      </w:r>
      <w:r>
        <w:rPr>
          <w:rFonts w:ascii="Verdana" w:hAnsi="Verdana" w:cs="Verdana"/>
          <w:color w:val="000000"/>
        </w:rPr>
        <w:t>deramiento otorgado por Guillermo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(instrumento de fs. 1), con el objeto de promover formal demanda por indemnizaci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 xml:space="preserve">os y perjuicios contra Silvio Alejandro Gabriel, procurando el cobro de pesos ciento diez mil ($ 110.000,00), o lo que </w:t>
      </w:r>
      <w:r>
        <w:rPr>
          <w:rFonts w:ascii="Verdana" w:hAnsi="Verdana" w:cs="Verdana"/>
          <w:color w:val="000000"/>
        </w:rPr>
        <w:t>en 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o en menos resulte de la prueba a producirse, accesorios y costas, en base, sint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ticamente, a los siguientes argumentos: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a)- refieren que a mediados del 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2011 comenz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una campa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 de desprestigio por parte de Silvio Alejandro Gabriel para desa</w:t>
      </w:r>
      <w:r>
        <w:rPr>
          <w:rFonts w:ascii="Verdana" w:hAnsi="Verdana" w:cs="Verdana"/>
          <w:color w:val="000000"/>
        </w:rPr>
        <w:t>creditar y difamar a Guillermo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y su comercio, mediante la remisi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correos electr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nicos desde su cuenta personal y profesional silviogab@hotmail.com, en un principio  a alrededor de treinta personas, espectro que se extendi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luego a centen</w:t>
      </w:r>
      <w:r>
        <w:rPr>
          <w:rFonts w:ascii="Verdana" w:hAnsi="Verdana" w:cs="Verdana"/>
          <w:color w:val="000000"/>
        </w:rPr>
        <w:t>ares; as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, el primer correo -del 28 de julio de 2011- firm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al final como Adriana Luc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S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nchez y debajo se lee una leyenda que dice:</w:t>
      </w:r>
      <w:r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"Silvio Gabriel arquitectura/proyecto, direcci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y administraci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obras/generaci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y desarrollo de inversiones", el que</w:t>
      </w:r>
      <w:r>
        <w:rPr>
          <w:rFonts w:ascii="Verdana" w:hAnsi="Verdana" w:cs="Verdana"/>
          <w:color w:val="000000"/>
        </w:rPr>
        <w:t xml:space="preserve"> estaba encabezado como "Compre auto 0K en concesionaria local si quiere no obtener respuesta" donde manifiesta a sus "amigos y amigas" que le compr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un automotor a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Automotores, que el mismo vino fallado de f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brica, que la agencia no le dio ningun</w:t>
      </w:r>
      <w:r>
        <w:rPr>
          <w:rFonts w:ascii="Verdana" w:hAnsi="Verdana" w:cs="Verdana"/>
          <w:color w:val="000000"/>
        </w:rPr>
        <w:t>a soluci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y que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dijo que "no tiene nada que ver", de manera que se injuri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y agravi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al mandante enviando cadenas de mails y haciendo publicaciones en "Facebook", argumentos vertidos todos sin fundamentos; 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b)- explican que la Sra. Adriana Lu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S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nchez, supuesta pareja del Sr. Gabriel, a fines de 2011 promovi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demanda por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os y perjuicios contra el Sr.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en la que afirm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que este le vendi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un automotor Chevrolet Agile, que vino fallado de f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brica, por lo que deb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responder la conces</w:t>
      </w:r>
      <w:r>
        <w:rPr>
          <w:rFonts w:ascii="Verdana" w:hAnsi="Verdana" w:cs="Verdana"/>
          <w:color w:val="000000"/>
        </w:rPr>
        <w:t>ionaria ya que el rodado "no arrancaba" pero por el perito designado se supo que arrancaba a la perfecci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en cuyo m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rito la sentencia rechaz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la demanda, circunstancia que indican a los fines ilustrativos puesto que el car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cter disvalioso del accionar del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lastRenderedPageBreak/>
        <w:t>Sr. Gabriel es independiente de la sentencia ya que lo que se le imputa es haber ocurrido a medios difamatorios para tratar una cuesti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comercial y ello ser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antijur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dico a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 en el caso de haber triunfado la Sra. Sanchez en su demanda pues constituir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a </w:t>
      </w:r>
      <w:r>
        <w:rPr>
          <w:rFonts w:ascii="Verdana" w:hAnsi="Verdana" w:cs="Verdana"/>
          <w:color w:val="000000"/>
        </w:rPr>
        <w:t>-en este caso- un ejercicio arbitrario de las propias razones, de modo que a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 cuando el mandante le hubiere vendido un automotor con defectos, la cadenas de mails y publicaciones en Facebook no son los medios legales para canalizar el reclamo, difamando a</w:t>
      </w:r>
      <w:r>
        <w:rPr>
          <w:rFonts w:ascii="Verdana" w:hAnsi="Verdana" w:cs="Verdana"/>
          <w:color w:val="000000"/>
        </w:rPr>
        <w:t xml:space="preserve"> Guillermo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a, quien tom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conocimiento de los dichos e injurias de Silvio Gabriel por tales cadenas que circundaba entre personas de la esta y otras ciudades, pero ello no fue lo 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nico ya que el 17 de septiembre de 2011 public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en su cuenta de Facebo</w:t>
      </w:r>
      <w:r>
        <w:rPr>
          <w:rFonts w:ascii="Verdana" w:hAnsi="Verdana" w:cs="Verdana"/>
          <w:color w:val="000000"/>
        </w:rPr>
        <w:t>ok "Silvio A. Gabriel Arq." una foto de un automotor Chevrolet Agile notoriamente sucio con el comentario "Hoy cumplimos 170 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as con el auto que no anda comprado a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a  Automotores" la que fue compartida con cuatro "me gusta" y dieciseis comentarios </w:t>
      </w:r>
      <w:r>
        <w:rPr>
          <w:rFonts w:ascii="Verdana" w:hAnsi="Verdana" w:cs="Verdana"/>
          <w:color w:val="000000"/>
        </w:rPr>
        <w:t>de sus contactos, refiriendo luego detalladamente a otras publicaciones y sus consecuencias, por lo que concluyen que la campa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 de desprestigio lleg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a miles de personas; ilustran que a la fecha de la demanda el accionado habr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borrado de su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gina de Fa</w:t>
      </w:r>
      <w:r>
        <w:rPr>
          <w:rFonts w:ascii="Verdana" w:hAnsi="Verdana" w:cs="Verdana"/>
          <w:color w:val="000000"/>
        </w:rPr>
        <w:t>cebook los mensajes que difundi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durante un 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o, con la infantil ilusi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obstruir la acci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la justicia, pero para ese entonces el mandante lo hab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hecho constatar notarialmente, acompa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ando material impreso certificado por el Esc.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Luis Colombo</w:t>
      </w:r>
      <w:r>
        <w:rPr>
          <w:rFonts w:ascii="Verdana" w:hAnsi="Verdana" w:cs="Verdana"/>
          <w:color w:val="000000"/>
        </w:rPr>
        <w:t>, aportando seguidamente diversas publicaciones y las repercusiones; agregan que luego de haber organizado varias cadenas de mails, el 2 de abril de 2012, a un centenar de usuarios les envi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un correo electr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nico -que se transcribe-, lleg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a muchas persona</w:t>
      </w:r>
      <w:r>
        <w:rPr>
          <w:rFonts w:ascii="Verdana" w:hAnsi="Verdana" w:cs="Verdana"/>
          <w:color w:val="000000"/>
        </w:rPr>
        <w:t xml:space="preserve">s y no fue el 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nico, lo que combinado con la acci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en Facebook redondea el cuadro de difamaci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imputable al demandado;  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c)- analizan la cuantificaci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en funci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la gran cantidad de receptores de las publicaciones que las hizo un hecho f</w:t>
      </w:r>
      <w:r>
        <w:rPr>
          <w:rFonts w:ascii="Verdana" w:hAnsi="Verdana" w:cs="Verdana"/>
          <w:color w:val="000000"/>
        </w:rPr>
        <w:t>amoso para esta ciudad y otro hecho que agrava la responsabilidad del demandado es la extensi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en el tiempo de su obrar antijur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dico que se sostuvo durante 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de un 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y tiene una gravedad objetiva en una doble dimensi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que explican y otra gravedad sub</w:t>
      </w:r>
      <w:r>
        <w:rPr>
          <w:rFonts w:ascii="Verdana" w:hAnsi="Verdana" w:cs="Verdana"/>
          <w:color w:val="000000"/>
        </w:rPr>
        <w:t>jetiva,  a lo que se le suma como agravante la falsedad de la imputaci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resaltando luego la situaci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frente a los hechos ya que en diversas instancias conciliatorias se trat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la cuesti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sin que nada diera resultado ante la obstinaci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malic</w:t>
      </w:r>
      <w:r>
        <w:rPr>
          <w:rFonts w:ascii="Verdana" w:hAnsi="Verdana" w:cs="Verdana"/>
          <w:color w:val="000000"/>
        </w:rPr>
        <w:t>iosa del "reclamante" Gabriel quien cada vez ped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dinero para detener la campa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 de desprestigio, consignando luego las consecuencias personales, familiares y comerciales padecidas; en relaci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al monto reclamado, se expiden sobre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material don</w:t>
      </w:r>
      <w:r>
        <w:rPr>
          <w:rFonts w:ascii="Verdana" w:hAnsi="Verdana" w:cs="Verdana"/>
          <w:color w:val="000000"/>
        </w:rPr>
        <w:t>de aducen que el cr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dito y prestigio de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Automotores result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 xml:space="preserve">ado y luego de diversas consideraciones </w:t>
      </w:r>
      <w:r>
        <w:rPr>
          <w:rFonts w:ascii="Verdana" w:hAnsi="Verdana" w:cs="Verdana"/>
          <w:color w:val="000000"/>
        </w:rPr>
        <w:lastRenderedPageBreak/>
        <w:t>estiman la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de ingresos por comisiones por un 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de $ 36.000,00,  adem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el hecho de la preocupaci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generada le rest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energ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y acci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</w:t>
      </w:r>
      <w:r>
        <w:rPr>
          <w:rFonts w:ascii="Verdana" w:hAnsi="Verdana" w:cs="Verdana"/>
          <w:color w:val="000000"/>
        </w:rPr>
        <w:t>en su negocio tambi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n constituye un perjuicio que estiman en $ 14.000,00, reclaman asimismo por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moral en tanto consignan que el actor padeci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de problemas espirituales, intranquilidad, temor, recurrencia tem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tica, depresi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por culpa de las injusta</w:t>
      </w:r>
      <w:r>
        <w:rPr>
          <w:rFonts w:ascii="Verdana" w:hAnsi="Verdana" w:cs="Verdana"/>
          <w:color w:val="000000"/>
        </w:rPr>
        <w:t>s e infundadas acusaciones, por lo cual  fijan el importe del rubro en $ 60.000,00, llegando as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 a un total reclamado de $ 110.000,00; 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 xml:space="preserve">d)- ofrecen prueba y aportan la documental; fundan en derecho; por 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 xml:space="preserve">ltimo, concretan el petitorio donde se solicita </w:t>
      </w:r>
      <w:r>
        <w:rPr>
          <w:rFonts w:ascii="Verdana" w:hAnsi="Verdana" w:cs="Verdana"/>
          <w:color w:val="000000"/>
        </w:rPr>
        <w:t>que en estado se dicte sentencia condenando a abonar la suma reclamada, con 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intereses y costas.-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2.- Que dado tr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mite al proceso, a fs. 29/33 comparecieron los Dres. Mar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Leissa y Luis Leissa ejerciendo apoderamiento especial otorgado por Sil</w:t>
      </w:r>
      <w:r>
        <w:rPr>
          <w:rFonts w:ascii="Verdana" w:hAnsi="Verdana" w:cs="Verdana"/>
          <w:color w:val="000000"/>
        </w:rPr>
        <w:t>vio Alejandro Gabriel (instrumento de fs. 27), con el objeto de contestar demanda, a cuyo efecto adoptaron la siguiente postura procesal: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a)- efectuaron una negativa particularizada sobre los hechos vertidos en el escrito promocional, la procedencia de</w:t>
      </w:r>
      <w:r>
        <w:rPr>
          <w:rFonts w:ascii="Verdana" w:hAnsi="Verdana" w:cs="Verdana"/>
          <w:color w:val="000000"/>
        </w:rPr>
        <w:t xml:space="preserve"> los rubros reclamados y la autenticidad de la documental aportada;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b)- en relaci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a los hechos, consignan que Silvio Alejandro Gabriel es arquitecto y ejerce activamente la profesi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mantiene una relaci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sentimental con Adriana Luc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a Sanchez y son </w:t>
      </w:r>
      <w:r>
        <w:rPr>
          <w:rFonts w:ascii="Verdana" w:hAnsi="Verdana" w:cs="Verdana"/>
          <w:color w:val="000000"/>
        </w:rPr>
        <w:t>padres de un hijo; agregan que a ra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z de esa vinculaci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toma conocimiento, por haberla acompa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ado, de una operaci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compraventa que realiz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en noviembre de 2010 por intermedio de "Charad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Automotores" de titularidad de Guillermo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a, por la </w:t>
      </w:r>
      <w:r>
        <w:rPr>
          <w:rFonts w:ascii="Verdana" w:hAnsi="Verdana" w:cs="Verdana"/>
          <w:color w:val="000000"/>
        </w:rPr>
        <w:t>que adquiri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un autom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vil Chevrolet Agile, circunstancia acreditada a ra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z del juicio "Sanchez, Adriana Luc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c/Charad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a, Guillermo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y otros s/Sustituci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cosa y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os y perjuicios" (Expte. N</w:t>
      </w:r>
      <w:r>
        <w:rPr>
          <w:rFonts w:ascii="Verdana" w:hAnsi="Verdana" w:cs="Verdana"/>
          <w:color w:val="000000"/>
        </w:rPr>
        <w:t>º</w:t>
      </w:r>
      <w:r>
        <w:rPr>
          <w:rFonts w:ascii="Verdana" w:hAnsi="Verdana" w:cs="Verdana"/>
          <w:color w:val="000000"/>
        </w:rPr>
        <w:t xml:space="preserve"> 3237), radicado ante este mismo Juzgado; refieren que el</w:t>
      </w:r>
      <w:r>
        <w:rPr>
          <w:rFonts w:ascii="Verdana" w:hAnsi="Verdana" w:cs="Verdana"/>
          <w:color w:val="000000"/>
        </w:rPr>
        <w:t xml:space="preserve"> bien adquirido tuvo problemas de encendido que impidieron su uso normal y eso frustr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las espectativas de la compradora y de Gabriel, quien tuvo un papel activo de acompa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amiento, circunstancia siempre puesta en conocimiento de Charadia quien intervino en</w:t>
      </w:r>
      <w:r>
        <w:rPr>
          <w:rFonts w:ascii="Verdana" w:hAnsi="Verdana" w:cs="Verdana"/>
          <w:color w:val="000000"/>
        </w:rPr>
        <w:t xml:space="preserve"> la venta pese a que pretende desligarse de sus obligaciones, pero en el referido juicio se comprob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su participaci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n; apuntan que los desperfectos provocaron que la pareja reclamara insistentemente la soluci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del autom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vil adquirido "cero kil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metro" y la</w:t>
      </w:r>
      <w:r>
        <w:rPr>
          <w:rFonts w:ascii="Verdana" w:hAnsi="Verdana" w:cs="Verdana"/>
          <w:color w:val="000000"/>
        </w:rPr>
        <w:t>s frustraciones generaron malestar a ambos, sobre todo porque debi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recurrirse a una instancia judicial y que a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 persiste; aclaran que de ninguna forma existieron comentarios de car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cter injuriante, de intensidad, alcance y menos perdurable en el tiempo c</w:t>
      </w:r>
      <w:r>
        <w:rPr>
          <w:rFonts w:ascii="Verdana" w:hAnsi="Verdana" w:cs="Verdana"/>
          <w:color w:val="000000"/>
        </w:rPr>
        <w:t>omo se sostiene en la demanda, pretendiendo crear un cuadro difamatorio inexistente y a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 en la hip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tesis 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s desfavorable es claro que nunca se puso en </w:t>
      </w:r>
      <w:r>
        <w:rPr>
          <w:rFonts w:ascii="Verdana" w:hAnsi="Verdana" w:cs="Verdana"/>
          <w:color w:val="000000"/>
        </w:rPr>
        <w:lastRenderedPageBreak/>
        <w:t>juego la honra o el honor sino -a lo sumo- ha habido quejas absolutamente leg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timas, entendibles, que e</w:t>
      </w:r>
      <w:r>
        <w:rPr>
          <w:rFonts w:ascii="Verdana" w:hAnsi="Verdana" w:cs="Verdana"/>
          <w:color w:val="000000"/>
        </w:rPr>
        <w:t>n ning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 caso alcanzar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an la categor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difamatoria; a todo evento, observan que se encuentran ausentes hechos difamatorios que puedan sustentar un reclamo resarcitorio por la suma de $ 110.000,00, siendo incierto que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haya sufrido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 xml:space="preserve">os materiales </w:t>
      </w:r>
      <w:r>
        <w:rPr>
          <w:rFonts w:ascii="Verdana" w:hAnsi="Verdana" w:cs="Verdana"/>
          <w:color w:val="000000"/>
        </w:rPr>
        <w:t>-como merma en sus ventas- o una afecci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moral -traducida en zozobras o afecciones espirituales- que autoricen la pretensi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indemnizatoria y en el peor de los casos para el demandado se estar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en presencia de un "da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insignificante", por ende insuscept</w:t>
      </w:r>
      <w:r>
        <w:rPr>
          <w:rFonts w:ascii="Verdana" w:hAnsi="Verdana" w:cs="Verdana"/>
          <w:color w:val="000000"/>
        </w:rPr>
        <w:t xml:space="preserve">ible de ser resarcido, trayendo luego en apoyo diversos argumentos de 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ndole jurisprudencial y doctrinario; entienden que de comprobarse los hechos que se relatan en ning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 caso se habr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generado un accionar que pudiera herir la sensibilidad del receptor,</w:t>
      </w:r>
      <w:r>
        <w:rPr>
          <w:rFonts w:ascii="Verdana" w:hAnsi="Verdana" w:cs="Verdana"/>
          <w:color w:val="000000"/>
        </w:rPr>
        <w:t xml:space="preserve"> menos a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 cuando ha existido un inequ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voco af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 del actor de  desentenderse de la participaci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en la venta, ni puede atribuirse una llegada a miles de personas a trav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s de la red social "Facebook" conforme desarrollan con diversos fundamentos, por lo que</w:t>
      </w:r>
      <w:r>
        <w:rPr>
          <w:rFonts w:ascii="Verdana" w:hAnsi="Verdana" w:cs="Verdana"/>
          <w:color w:val="000000"/>
        </w:rPr>
        <w:t xml:space="preserve"> descartan la pretendida cuant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indemnizatoria, que al igual que la pretensi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debe ser objeto de rechazo;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c)- se oponen a parte de la prueba de la parte actora y seguidamente ofrecen la propia; finalmente, concretan el petitorio solicitando que se di</w:t>
      </w:r>
      <w:r>
        <w:rPr>
          <w:rFonts w:ascii="Verdana" w:hAnsi="Verdana" w:cs="Verdana"/>
          <w:color w:val="000000"/>
        </w:rPr>
        <w:t>cte sentencia absolviendo de la demanda promovida contra el mandante.-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3.- Que a fs. 37 se se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ala audiencia preliminar, la que se celebra conforme ilustra el acta de fs. 42/3 sin lograrse acuerdo, por lo cual seguidamente se fijan los hechos controvert</w:t>
      </w:r>
      <w:r>
        <w:rPr>
          <w:rFonts w:ascii="Verdana" w:hAnsi="Verdana" w:cs="Verdana"/>
          <w:color w:val="000000"/>
        </w:rPr>
        <w:t>idos y se dispone producir las pruebas ofrecidas. Vencido y clausurado el per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odo probatorio a fs. 176 se puso el expediente a disposici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las partes para alegar, haciendo uso de ese derecho el actor a fs. 179/181 y el demandado a fs. 183/6, orden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ndose</w:t>
      </w:r>
      <w:r>
        <w:rPr>
          <w:rFonts w:ascii="Verdana" w:hAnsi="Verdana" w:cs="Verdana"/>
          <w:color w:val="000000"/>
        </w:rPr>
        <w:t xml:space="preserve"> la agregaci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los alegatos y llam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ndose autos para sentencia de fs. 187, viniendo finalmente a despacho a esos fines; y,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u w:val="single"/>
        </w:rPr>
        <w:t>CONSIDERANDO</w:t>
      </w:r>
      <w:r>
        <w:rPr>
          <w:rFonts w:ascii="Verdana" w:hAnsi="Verdana" w:cs="Verdana"/>
          <w:color w:val="000000"/>
        </w:rPr>
        <w:t>: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I.-</w:t>
      </w:r>
      <w:r>
        <w:rPr>
          <w:rFonts w:ascii="Verdana" w:hAnsi="Verdana" w:cs="Verdana"/>
          <w:color w:val="000000"/>
        </w:rPr>
        <w:t xml:space="preserve"> Que Guillermo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ha promovido formal demanda, procurando la reparaci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los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os y perjuicio</w:t>
      </w:r>
      <w:r>
        <w:rPr>
          <w:rFonts w:ascii="Verdana" w:hAnsi="Verdana" w:cs="Verdana"/>
          <w:color w:val="000000"/>
        </w:rPr>
        <w:t>s materiales y morales que, seg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 se afirma, se le ocasionaran a ra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z de una campa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 de desprestigio sostenida en el tiempo, efectuada por Silvio Alejandro Gabriel mediante la remisi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correos electr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nicos difamatorios de amplia difusi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vinculados a l</w:t>
      </w:r>
      <w:r>
        <w:rPr>
          <w:rFonts w:ascii="Verdana" w:hAnsi="Verdana" w:cs="Verdana"/>
          <w:color w:val="000000"/>
        </w:rPr>
        <w:t>a compraventa de un autom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vil adquirido por su pareja Adriana Luc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Sanchez quien denunciara que el rodado contaba con desperfectos de f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brica e impidi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su uso, sin que nadie le diera soluci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 y que luego derivara en un juicio ante este Juzgado y Secretar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donde la sentencia le result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adversa, por lo cual, en definitiva, le imputa al accionado haber ocurrido a medios difamatorios para </w:t>
      </w:r>
      <w:r>
        <w:rPr>
          <w:rFonts w:ascii="Verdana" w:hAnsi="Verdana" w:cs="Verdana"/>
          <w:color w:val="000000"/>
        </w:rPr>
        <w:lastRenderedPageBreak/>
        <w:t>tratar una cuesti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comercial y ello constituir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un actuar antijur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dico, a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 en la hip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tesis que la compradora hubiese t</w:t>
      </w:r>
      <w:r>
        <w:rPr>
          <w:rFonts w:ascii="Verdana" w:hAnsi="Verdana" w:cs="Verdana"/>
          <w:color w:val="000000"/>
        </w:rPr>
        <w:t>riunfado en la demanda.-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A su turno, el demandado resiste las pretensiones sosteniendo que el autom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vil adquirido tuvo problemas de encendido, desperfectos que impidieran su uso normal y provocaron el reclamo insistente a Guillermo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qui</w:t>
      </w:r>
      <w:r>
        <w:rPr>
          <w:rFonts w:ascii="Verdana" w:hAnsi="Verdana" w:cs="Verdana"/>
          <w:color w:val="000000"/>
        </w:rPr>
        <w:t>en pese a intervenir en la venta siempre pretendi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desligarse de sus obligaciones y debi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recurrirse a la instancia judicial, aclarando que de ninguna manera existieron comentarios de car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cter injuriante, de intensidad, alcance y tiempo que se sostiene en </w:t>
      </w:r>
      <w:r>
        <w:rPr>
          <w:rFonts w:ascii="Verdana" w:hAnsi="Verdana" w:cs="Verdana"/>
          <w:color w:val="000000"/>
        </w:rPr>
        <w:t>la demanda y, en todo caso, no se puso en juego su honra y honor sino a lo sumo hubo quejas absolutamente leg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timas que no alcanzar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an categor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difamatoria y se estar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solo ante un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insignificante; por otra parte cuestionan la procedencia y la cuant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a indemnizatoria pretendida.-       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Tal resulta -en apretada 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ntesis- el esquema f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ctico jur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dico sometido a decisi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jurisdiccional.-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II.-</w:t>
      </w:r>
      <w:r>
        <w:rPr>
          <w:rFonts w:ascii="Verdana" w:hAnsi="Verdana" w:cs="Verdana"/>
          <w:color w:val="000000"/>
        </w:rPr>
        <w:t xml:space="preserve"> Que conforme ya tuviera oportunidad de expedirme en anteriores oportunidades (v.gr. "Fern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ndez c/Her</w:t>
      </w:r>
      <w:r>
        <w:rPr>
          <w:rFonts w:ascii="Verdana" w:hAnsi="Verdana" w:cs="Verdana"/>
          <w:color w:val="000000"/>
        </w:rPr>
        <w:t>genrether", del 27/03/13), en el encuadre normativo de la cuesti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se ha apuntado que a la vera de la jurisprudencia  exigente en cuanto a los recaudos necesarios  para la configuraci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del delito civil de acusaci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calumniosa, surge otra serie de pronunc</w:t>
      </w:r>
      <w:r>
        <w:rPr>
          <w:rFonts w:ascii="Verdana" w:hAnsi="Verdana" w:cs="Verdana"/>
          <w:color w:val="000000"/>
        </w:rPr>
        <w:t>iamientos pretorianos y doctrinarios que basados en el art. 1109 del 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digo Civil postulan la responsabilidad del denunciante o acusador imprudente o negligente, en tanto la previsi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legislativa de los arts. 1089 y 1090 del mismo plexo normativo, no puede</w:t>
      </w:r>
      <w:r>
        <w:rPr>
          <w:rFonts w:ascii="Verdana" w:hAnsi="Verdana" w:cs="Verdana"/>
          <w:color w:val="000000"/>
        </w:rPr>
        <w:t xml:space="preserve"> interpretarse como enervante del principio general seg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 el cual todo aquel que ejecuta un hecho que por su culpa o negligencia ocasiona un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a otro, est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 obligado a la reparaci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del perjuicio (Conf. PARRELLADA, Carlos Alberto: "Responsabilidad emerge</w:t>
      </w:r>
      <w:r>
        <w:rPr>
          <w:rFonts w:ascii="Verdana" w:hAnsi="Verdana" w:cs="Verdana"/>
          <w:color w:val="000000"/>
        </w:rPr>
        <w:t>nte de la denuncia calumniosa o negligente", J.A. 1979-III,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gs. 694/5, par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g. IX; idem, BELLUSCIO, Augusto C. y ZANNONI, Eduardo:</w:t>
      </w:r>
      <w:r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"C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digo Civil Comentado", V,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g. 259;</w:t>
      </w:r>
      <w:r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MOSSET ITURRASPE, Jorge y PIEDECASAS, Miguel:</w:t>
      </w:r>
      <w:r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"C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digo Civil Comentado", "Responsabili</w:t>
      </w:r>
      <w:r>
        <w:rPr>
          <w:rFonts w:ascii="Verdana" w:hAnsi="Verdana" w:cs="Verdana"/>
          <w:color w:val="000000"/>
        </w:rPr>
        <w:t>dad Civil",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g. 299, y sus respectivas citas).-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III.-</w:t>
      </w:r>
      <w:r>
        <w:rPr>
          <w:rFonts w:ascii="Verdana" w:hAnsi="Verdana" w:cs="Verdana"/>
          <w:color w:val="000000"/>
        </w:rPr>
        <w:t xml:space="preserve"> Que bajo tal enfoque interpretativo, puede observarse que a trav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s de la cuenta personal "silviogabriel@hotmail.com"  (posteriormente desde la cuenta "Silvio A. Gabriel Arq"), el 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28 de julio</w:t>
      </w:r>
      <w:r>
        <w:rPr>
          <w:rFonts w:ascii="Verdana" w:hAnsi="Verdana" w:cs="Verdana"/>
          <w:color w:val="000000"/>
        </w:rPr>
        <w:t xml:space="preserve"> de 2011 se emiti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el mensaje "Compre 0km en concesionaria local, si quiere no obtener respuesta" donde se describe el problema suscitado con motivo de la compra del rodado Chevrolet Agile el que se llev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dos veces a arreglar y a la tercera se rompi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, alud</w:t>
      </w:r>
      <w:r>
        <w:rPr>
          <w:rFonts w:ascii="Verdana" w:hAnsi="Verdana" w:cs="Verdana"/>
          <w:color w:val="000000"/>
        </w:rPr>
        <w:t>iendo concretamente a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automotores en cuanto no se le dio ninguna soluci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alegando que no tienen nada que ver y por ello "En resumen, cuando </w:t>
      </w:r>
      <w:r>
        <w:rPr>
          <w:rFonts w:ascii="Verdana" w:hAnsi="Verdana" w:cs="Verdana"/>
          <w:color w:val="000000"/>
        </w:rPr>
        <w:lastRenderedPageBreak/>
        <w:t>piensen cambiar sus autos, les sugiero que busquen concesionarios oficiales, a lo mejor tienen 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s suerte </w:t>
      </w:r>
      <w:r>
        <w:rPr>
          <w:rFonts w:ascii="Verdana" w:hAnsi="Verdana" w:cs="Verdana"/>
          <w:color w:val="000000"/>
        </w:rPr>
        <w:t>que yo, ante un eventual reclamo"; luego en fecha 17 de septiembre de 2011 se publica "Hoy cumplimos 170 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as con el auto que no anda comprado a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Automotores" y el 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20 siguiente refiere que "Cumplimos 6 meses con el Agile 2010 5500km comprados a</w:t>
      </w:r>
      <w:r>
        <w:rPr>
          <w:rFonts w:ascii="Verdana" w:hAnsi="Verdana" w:cs="Verdana"/>
          <w:color w:val="000000"/>
        </w:rPr>
        <w:t xml:space="preserve">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Automotores que no anda!!! Compartimos el acontecimiento", asimismo el 29 de diciembre de ese mismo 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 xml:space="preserve">o "Hoy cumplimos </w:t>
      </w:r>
      <w:r>
        <w:rPr>
          <w:rFonts w:ascii="Verdana" w:hAnsi="Verdana" w:cs="Verdana"/>
          <w:color w:val="000000"/>
        </w:rPr>
        <w:t>´</w:t>
      </w:r>
      <w:r>
        <w:rPr>
          <w:rFonts w:ascii="Verdana" w:hAnsi="Verdana" w:cs="Verdana"/>
          <w:color w:val="000000"/>
        </w:rPr>
        <w:t>9</w:t>
      </w:r>
      <w:r>
        <w:rPr>
          <w:rFonts w:ascii="Verdana" w:hAnsi="Verdana" w:cs="Verdana"/>
          <w:color w:val="000000"/>
        </w:rPr>
        <w:t>´</w:t>
      </w:r>
      <w:r>
        <w:rPr>
          <w:rFonts w:ascii="Verdana" w:hAnsi="Verdana" w:cs="Verdana"/>
          <w:color w:val="000000"/>
        </w:rPr>
        <w:t>meses con el auto Chevrolet Agile 2010 (5000km) roto (no arranca, no funciona, no se mueve) comprado a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Automotores"</w:t>
      </w:r>
      <w:r>
        <w:rPr>
          <w:rFonts w:ascii="Verdana" w:hAnsi="Verdana" w:cs="Verdana"/>
          <w:color w:val="000000"/>
        </w:rPr>
        <w:t>, el 31 de enero de 2012 expuso "Cumplimos 10 meses con el Agile Nov/2010 5000Km comprado a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Automotores que no arranca... una verg</w:t>
      </w:r>
      <w:r>
        <w:rPr>
          <w:rFonts w:ascii="Verdana" w:hAnsi="Verdana" w:cs="Verdana"/>
          <w:color w:val="000000"/>
        </w:rPr>
        <w:t>ü</w:t>
      </w:r>
      <w:r>
        <w:rPr>
          <w:rFonts w:ascii="Verdana" w:hAnsi="Verdana" w:cs="Verdana"/>
          <w:color w:val="000000"/>
        </w:rPr>
        <w:t>enza que no se hagan cargo de una falla de f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brica reparada 2 veces sin suerte, Idem Coinauto de Paran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 y Chevrolet </w:t>
      </w:r>
      <w:r>
        <w:rPr>
          <w:rFonts w:ascii="Verdana" w:hAnsi="Verdana" w:cs="Verdana"/>
          <w:color w:val="000000"/>
        </w:rPr>
        <w:t>Argentina. Si quer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s compartilo en el muro para q estas cosas dejen de suceder, gracias", mientras que el 5 de marzo de 2010 public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"Adivin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 que dijo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automotores en su descargo por el juicio que le hago por mi auto que no anda comprado 0km???, qu</w:t>
      </w:r>
      <w:r>
        <w:rPr>
          <w:rFonts w:ascii="Verdana" w:hAnsi="Verdana" w:cs="Verdana"/>
          <w:color w:val="000000"/>
        </w:rPr>
        <w:t>e no me vendi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el auto, que no tiene una concesionaria que venda autos... y como cereza del postre niega que yo tenga 2 hijos!!!!! Increible pero real... ver expediente en Juzgado Dr. Arakaki, imperdible"; finalmente en fecha 2 de abril de 2012 public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"Ho</w:t>
      </w:r>
      <w:r>
        <w:rPr>
          <w:rFonts w:ascii="Verdana" w:hAnsi="Verdana" w:cs="Verdana"/>
          <w:color w:val="000000"/>
        </w:rPr>
        <w:t>la, les escribo para contarles que cumpl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 un 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con Agile 2010 con 5000km que no anda (no arranca), lo mand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2 veces al service oficial, a la 3 ped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 el cambio de unidad, he tenido que pasar por Defensa del Consumidor/Mediaci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Judicial y ahora estoy en ju</w:t>
      </w:r>
      <w:r>
        <w:rPr>
          <w:rFonts w:ascii="Verdana" w:hAnsi="Verdana" w:cs="Verdana"/>
          <w:color w:val="000000"/>
        </w:rPr>
        <w:t>icio... es una verg</w:t>
      </w:r>
      <w:r>
        <w:rPr>
          <w:rFonts w:ascii="Verdana" w:hAnsi="Verdana" w:cs="Verdana"/>
          <w:color w:val="000000"/>
        </w:rPr>
        <w:t>ü</w:t>
      </w:r>
      <w:r>
        <w:rPr>
          <w:rFonts w:ascii="Verdana" w:hAnsi="Verdana" w:cs="Verdana"/>
          <w:color w:val="000000"/>
        </w:rPr>
        <w:t>enza el comportamiento de Chevrolet y su agencia oficial Coinauto de Paran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 y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de Gualeguaych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!!! JIK287/DNI 20.243.244 Silvio Gabriel".-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Todo ello se encuentra documentado con la constataci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notarial efectuada por el Es</w:t>
      </w:r>
      <w:r>
        <w:rPr>
          <w:rFonts w:ascii="Verdana" w:hAnsi="Verdana" w:cs="Verdana"/>
          <w:color w:val="000000"/>
        </w:rPr>
        <w:t>c.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Luis Colombo conforme a la Escritura 144 de fecha 21 de septiembre de 2012, corroborado en suu autenticidad por el dictamen pericial del Ingeniero en Sistemas de Informaci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Walter Rafael Susco (fs. 167/174) quien -entre otras circunstancias- deter</w:t>
      </w:r>
      <w:r>
        <w:rPr>
          <w:rFonts w:ascii="Verdana" w:hAnsi="Verdana" w:cs="Verdana"/>
          <w:color w:val="000000"/>
        </w:rPr>
        <w:t>mina la gran cantidad de veces que espec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ficamente cada publicaci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ya rese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ada fue "compartido", objeto de "me gusta" o materia de "comentarios", que ponen de relieve la multiplicidad de personas que pusieron de manifiesto su inter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s por el tema ventilado</w:t>
      </w:r>
      <w:r>
        <w:rPr>
          <w:rFonts w:ascii="Verdana" w:hAnsi="Verdana" w:cs="Verdana"/>
          <w:color w:val="000000"/>
        </w:rPr>
        <w:t xml:space="preserve"> por Silvio Alejandro Gabriel, siendo adem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evidente que ello lleg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a un n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mero muy superior en raz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los contactos que poseen sus cuentas (vgr. a Fundaci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Incluir Gualeguaych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, fs. 62/5 y Estudio Aduanero Gualeguaych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 xml:space="preserve"> S.R.L., fs. 85/94) y que las pub</w:t>
      </w:r>
      <w:r>
        <w:rPr>
          <w:rFonts w:ascii="Verdana" w:hAnsi="Verdana" w:cs="Verdana"/>
          <w:color w:val="000000"/>
        </w:rPr>
        <w:t>licaciones estaban destinadas a su difusi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si se atiende a sus contenidos y que lo eran de modo "p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 xml:space="preserve">blico", por lo que las mismas pudieron ser visualizadas por cualquier usuario de la red social que ingrese en el perfil de </w:t>
      </w:r>
      <w:r>
        <w:rPr>
          <w:rFonts w:ascii="Verdana" w:hAnsi="Verdana" w:cs="Verdana"/>
          <w:color w:val="000000"/>
        </w:rPr>
        <w:lastRenderedPageBreak/>
        <w:t>Facebook del usuario "silvioa.gab</w:t>
      </w:r>
      <w:r>
        <w:rPr>
          <w:rFonts w:ascii="Verdana" w:hAnsi="Verdana" w:cs="Verdana"/>
          <w:color w:val="000000"/>
        </w:rPr>
        <w:t>rielarq", sin necesidad de ser "amigo" (conf.  pericia inform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tica, punto 3 in fine de la actora, fs. 171 vta.).- </w:t>
      </w:r>
      <w:r>
        <w:rPr>
          <w:rFonts w:ascii="Verdana" w:hAnsi="Verdana" w:cs="Verdana"/>
          <w:color w:val="000000"/>
        </w:rPr>
        <w:tab/>
        <w:t xml:space="preserve">  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Sin perder de vista esas circunstancias, en orden al alcance del art. 512 del 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digo Civil, la doctrina ha considerado que una de l</w:t>
      </w:r>
      <w:r>
        <w:rPr>
          <w:rFonts w:ascii="Verdana" w:hAnsi="Verdana" w:cs="Verdana"/>
          <w:color w:val="000000"/>
        </w:rPr>
        <w:t>as formas en que puede presentarse la culpa es la "imprudencia", o sea cuando se obra precipitadamente, sin prever por entero las consecuencias en que puede desembocar ese actuar irreflexivo, es decir, se hace lo que no se debe o 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de lo debido; la impru</w:t>
      </w:r>
      <w:r>
        <w:rPr>
          <w:rFonts w:ascii="Verdana" w:hAnsi="Verdana" w:cs="Verdana"/>
          <w:color w:val="000000"/>
        </w:rPr>
        <w:t>dencia es entonces, una conducta positiva, consistente en una acci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la cual hab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que abstenerse, o en una acci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que ha sido realizada de manera no adecuada, precipitada o prematuramente (Conf. LOPEZ MESA, Marcelo J. en "C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digo Civil Comentado", "Obli</w:t>
      </w:r>
      <w:r>
        <w:rPr>
          <w:rFonts w:ascii="Verdana" w:hAnsi="Verdana" w:cs="Verdana"/>
          <w:color w:val="000000"/>
        </w:rPr>
        <w:t>gaciones", TRIGO REPRESAS, F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lix A. y COMPAGNUCCI de CASO, Rub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n, Directores, I,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g. 145), situaci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en que cabe incluir la conducta asumida por Silvio Alejandro Gabriel ya que, en todo caso, los 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rminos utilizados en la canalizaci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su descontento co</w:t>
      </w:r>
      <w:r>
        <w:rPr>
          <w:rFonts w:ascii="Verdana" w:hAnsi="Verdana" w:cs="Verdana"/>
          <w:color w:val="000000"/>
        </w:rPr>
        <w:t>n la actuaci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que le cupo a Guillermo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en punto a la falta de respuesta alguna para solucionar el problema del Chevrolet Agile denunciado como con desperfectos, excede los l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mites de la prudencia, adem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de que la v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utilizada tuvo la virtua</w:t>
      </w:r>
      <w:r>
        <w:rPr>
          <w:rFonts w:ascii="Verdana" w:hAnsi="Verdana" w:cs="Verdana"/>
          <w:color w:val="000000"/>
        </w:rPr>
        <w:t>lidad de llegar a un gran n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mero de destinatarios, lo cual crea descr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dito comercial y hace perder la confianza a potenciales clientes, ante el actuar culposo del accionado.-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Pese a que en su declaraci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parte Silvio Alejandro Gabriel expres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que</w:t>
      </w:r>
      <w:r>
        <w:rPr>
          <w:rFonts w:ascii="Verdana" w:hAnsi="Verdana" w:cs="Verdana"/>
          <w:color w:val="000000"/>
        </w:rPr>
        <w:t xml:space="preserve"> su intenci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no era injuriar, ni hablar mal de nadie o generar conflicto y efectu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luego algunas aclaraciones (fs. 145),  puede acotarse que el pretorio tiene dicho que "Sostener que no se ha tenido intenci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ofender, 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all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 de que as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 fuera, no modi</w:t>
      </w:r>
      <w:r>
        <w:rPr>
          <w:rFonts w:ascii="Verdana" w:hAnsi="Verdana" w:cs="Verdana"/>
          <w:color w:val="000000"/>
        </w:rPr>
        <w:t>fica el resultado obtenido: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ocasionado en raz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del comentario ligero, ofensivo y falso por no haber tomado los recaudos necesarios, importando un error inexcusable, da lugar al debido resarcimiento que asegura la ley" (Conf. Trib. Coleg. Resp. Ext</w:t>
      </w:r>
      <w:r>
        <w:rPr>
          <w:rFonts w:ascii="Verdana" w:hAnsi="Verdana" w:cs="Verdana"/>
          <w:color w:val="000000"/>
        </w:rPr>
        <w:t>rac. N</w:t>
      </w:r>
      <w:r>
        <w:rPr>
          <w:rFonts w:ascii="Verdana" w:hAnsi="Verdana" w:cs="Verdana"/>
          <w:color w:val="000000"/>
        </w:rPr>
        <w:t>º</w:t>
      </w:r>
      <w:r>
        <w:rPr>
          <w:rFonts w:ascii="Verdana" w:hAnsi="Verdana" w:cs="Verdana"/>
          <w:color w:val="000000"/>
        </w:rPr>
        <w:t xml:space="preserve"> 1 de Santa Fe, 02/08/99, con remisi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a CNCiv., sala E, 12/09/97, La Ley, 1988-C, 955, citado en "Revista de Derecho de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os",  "Da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moral", Rubinzal-Culzoni Editores,  6,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g. 339).-         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IV.-</w:t>
      </w:r>
      <w:r>
        <w:rPr>
          <w:rFonts w:ascii="Verdana" w:hAnsi="Verdana" w:cs="Verdana"/>
          <w:color w:val="000000"/>
        </w:rPr>
        <w:t xml:space="preserve"> Que en consideraci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del an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lisis efectua</w:t>
      </w:r>
      <w:r>
        <w:rPr>
          <w:rFonts w:ascii="Verdana" w:hAnsi="Verdana" w:cs="Verdana"/>
          <w:color w:val="000000"/>
        </w:rPr>
        <w:t>do, en lo atinente al estudio de los diversos rubros que integran el reclamo resarcitorio, ha de recordarse que el art. 1089 del 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digo de fondol prev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la indemnizaci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todo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efectivo -o emergente- del lucro cesante, conforme los principios generale</w:t>
      </w:r>
      <w:r>
        <w:rPr>
          <w:rFonts w:ascii="Verdana" w:hAnsi="Verdana" w:cs="Verdana"/>
          <w:color w:val="000000"/>
        </w:rPr>
        <w:t>s que rigen la materia (Conf. PARRELLADA, Carlos Alberto: op. cit.,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g. 700, parag. XII).-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A)- as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, en primer 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rmino fue motivo de reclamo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 xml:space="preserve">o </w:t>
      </w:r>
      <w:r>
        <w:rPr>
          <w:rFonts w:ascii="Verdana" w:hAnsi="Verdana" w:cs="Verdana"/>
          <w:color w:val="000000"/>
        </w:rPr>
        <w:lastRenderedPageBreak/>
        <w:t>material, sosteniendo que el actor perdi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ingresos por comisiones en la venta de automotores durante</w:t>
      </w:r>
      <w:r>
        <w:rPr>
          <w:rFonts w:ascii="Verdana" w:hAnsi="Verdana" w:cs="Verdana"/>
          <w:color w:val="000000"/>
        </w:rPr>
        <w:t xml:space="preserve"> el 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rmino de un 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o, merma que se cuantific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en pesos treinta y seis mil ($ 36.000,00), a lo que se sum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el hecho de la preocupaci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generada que le rest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energ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y acci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en su negocio, rubro al que se asign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la suma de pesos catorce mil ($ 14.000,00), </w:t>
      </w:r>
      <w:r>
        <w:rPr>
          <w:rFonts w:ascii="Verdana" w:hAnsi="Verdana" w:cs="Verdana"/>
          <w:color w:val="000000"/>
        </w:rPr>
        <w:t>llegando as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 a una cuant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de pesos cincuenta mil ($ 50.000,00).-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Al efecto, ap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ntase que la Excma. CCCL de esta jurisdicci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tiene dicho que incumbe a quien alega el rubro lucro  cesante demostrar tanto la actividad remunerativa como la imposibilid</w:t>
      </w:r>
      <w:r>
        <w:rPr>
          <w:rFonts w:ascii="Verdana" w:hAnsi="Verdana" w:cs="Verdana"/>
          <w:color w:val="000000"/>
        </w:rPr>
        <w:t>ad de continuarla a ra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z del hecho y, de esa manera, la frustraci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los ingresos que obten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a, no correspondiendo reconocer este perjuicio sobre la base de meras inferencias, habiendo establecido la CSJN que el lucro cesante est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 configurado por las vent</w:t>
      </w:r>
      <w:r>
        <w:rPr>
          <w:rFonts w:ascii="Verdana" w:hAnsi="Verdana" w:cs="Verdana"/>
          <w:color w:val="000000"/>
        </w:rPr>
        <w:t>ajas econ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micas esperadas de acuerdo a probabilidades objetivas debida y estrictamente comprobadas, cuya admisi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requiere una acreditaci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suficiente del beneficio econ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mico, remarc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ndose que su cuantificaci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depende en primer 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rmino de un mecanismo de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lculo sobre lo que hubiere ocurrido de no haber existido el evento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oso, con lo que si normalmente era probable que el lucro se efectivizara,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ser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resarcible, no si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ndolo en caso contrario (Conf. CCCL, in re "Barrios c/Estado de la Provincia d</w:t>
      </w:r>
      <w:r>
        <w:rPr>
          <w:rFonts w:ascii="Verdana" w:hAnsi="Verdana" w:cs="Verdana"/>
          <w:color w:val="000000"/>
        </w:rPr>
        <w:t>e Entre 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os", del 10/03/08 y sus citas).-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Bajo tales m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dulos de ponderaci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puede apreciarse que el aporte probatorio sobre el punto ha sido practicamente nulo, de modo que qued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vac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de acreditaci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la plataforma f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ctica del reclamo, ya que la prueba espec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fica como es la pericial contable elaborada por la Contadora P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bica Nacional Mar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Daniela Atum (fs. 112/126) poco ilustra sobre el particular, mientras que la restante prueba (v.gr. informativa y testimonial) no t</w:t>
      </w:r>
      <w:r>
        <w:rPr>
          <w:rFonts w:ascii="Verdana" w:hAnsi="Verdana" w:cs="Verdana"/>
          <w:color w:val="000000"/>
        </w:rPr>
        <w:t>ienen entidad suficiente a estos fines, de modo que cabe concluir que este rubro debe ser desestimado, por cuanto el pretorio ha resuelto con reiteraci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 que el lucro cesante exige para su admisi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prueba concreta  y a cargo de quien lo reclama, de las</w:t>
      </w:r>
      <w:r>
        <w:rPr>
          <w:rFonts w:ascii="Verdana" w:hAnsi="Verdana" w:cs="Verdana"/>
          <w:color w:val="000000"/>
        </w:rPr>
        <w:t xml:space="preserve">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rdidas experimentadas, con la demostraci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cierta del perjuicio, el cual debe ser real y efectivo y no supuesto e hipot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tico (Conf. CCC, Concepci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del Uruguay, julio 19-991, Digesto Jur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dico La Ley, Vol. 3-III,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g. 1206; CNCiv., sala A, junio 20-990, </w:t>
      </w:r>
      <w:r>
        <w:rPr>
          <w:rFonts w:ascii="Verdana" w:hAnsi="Verdana" w:cs="Verdana"/>
          <w:color w:val="000000"/>
        </w:rPr>
        <w:t>La Ley, 1992-A, 140; idem, sala B, septiembre 24-993, La Ley, 1993-E, 539; idem, sala K, diciembre 21-989, La Ley, 1991-C, 286; CNFed. CyC, sala III, febrero 15-989, La Ley, 1990-D, 203).-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Ello se enrola en la corriente de opini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que pr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cticamente </w:t>
      </w:r>
      <w:r>
        <w:rPr>
          <w:rFonts w:ascii="Verdana" w:hAnsi="Verdana" w:cs="Verdana"/>
          <w:color w:val="000000"/>
        </w:rPr>
        <w:t xml:space="preserve">sin </w:t>
      </w:r>
      <w:r>
        <w:rPr>
          <w:rFonts w:ascii="Verdana" w:hAnsi="Verdana" w:cs="Verdana"/>
          <w:color w:val="000000"/>
        </w:rPr>
        <w:lastRenderedPageBreak/>
        <w:t>fisuras postula que no se incurre en responsabilidad civil si el comportamiento o la conducta, adem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de significar un juicio de menosprecio hacia el ordenamiento jur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dico y ser imputable a una persona, no es causa de un menoscabo de 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ndole material o </w:t>
      </w:r>
      <w:r>
        <w:rPr>
          <w:rFonts w:ascii="Verdana" w:hAnsi="Verdana" w:cs="Verdana"/>
          <w:color w:val="000000"/>
        </w:rPr>
        <w:t>moral (Conf. MOSSET ITURRASPE, Jorge:</w:t>
      </w:r>
      <w:r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"Contratos",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g. 347) y en este orden se ha se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alado que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es el presupuesto central de la responsabilidad civil, de manera que pueden existir il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citos extrancontractuales -o incumplimientos de  obligaciones con</w:t>
      </w:r>
      <w:r>
        <w:rPr>
          <w:rFonts w:ascii="Verdana" w:hAnsi="Verdana" w:cs="Verdana"/>
          <w:color w:val="000000"/>
        </w:rPr>
        <w:t>vencionales, en su caso-, sin que se generen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os y por ende en tal situaci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nada se debe reparar, conclusi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que surge de la arm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nica interpretaci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los arts. 506, 511, 1067 y conc. del 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digo Civil (Conf. STIGLITZ, Gabriel A. y ETCHEVESTI, Carlos E.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"El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resarcible", en "Responsabilidad civil", Editorial Hammurabi, Cap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tulo XI,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gs. 212/3).-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B)- sin mengua de ello, desde otra perspectiva y ya en relaci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a la restante partida indemnizatoria -da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moral-, puede adelantarse que con su acti</w:t>
      </w:r>
      <w:r>
        <w:rPr>
          <w:rFonts w:ascii="Verdana" w:hAnsi="Verdana" w:cs="Verdana"/>
          <w:color w:val="000000"/>
        </w:rPr>
        <w:t>tud el accionado ha violado el deber gen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rico de no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ar (alterum non laedere), que se corresponde con el derecho que toda persona tiene a la indemnidad, a permanecer exenta de perjuicios en su esfera de obrar, en general en su vida de relaci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y ante la </w:t>
      </w:r>
      <w:r>
        <w:rPr>
          <w:rFonts w:ascii="Verdana" w:hAnsi="Verdana" w:cs="Verdana"/>
          <w:color w:val="000000"/>
        </w:rPr>
        <w:t>ocurrencia del il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cito civil nace la obligaci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reparar, al producirse un menoscabo de orden extrapatrimonial de acuerdo al art. 1078 del 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digo Civil.-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El contenido de los correos electr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nicos y su repercusi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sin que adem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s las circunstancias </w:t>
      </w:r>
      <w:r>
        <w:rPr>
          <w:rFonts w:ascii="Verdana" w:hAnsi="Verdana" w:cs="Verdana"/>
          <w:color w:val="000000"/>
        </w:rPr>
        <w:t>denunciadas se acreditaron conforme surge de las diversas constancias obrantes en autos "Sanchez, Adriana Luc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c/Charad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a, Guillermo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y otros - Sustituci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cosa y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os y perjuicios" (Expte. 3237), resulta raz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v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lida para entender que se ha afect</w:t>
      </w:r>
      <w:r>
        <w:rPr>
          <w:rFonts w:ascii="Verdana" w:hAnsi="Verdana" w:cs="Verdana"/>
          <w:color w:val="000000"/>
        </w:rPr>
        <w:t>ado al accionante en su consideraci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produci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ndole inquietudes y perturbaci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an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mica y modificaci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disvaliosa en su esp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ritu, al menos en su aspecto mercantil al frente de un negocio dedicado a la comercializaci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automotores, corrobor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ndose con las</w:t>
      </w:r>
      <w:r>
        <w:rPr>
          <w:rFonts w:ascii="Verdana" w:hAnsi="Verdana" w:cs="Verdana"/>
          <w:color w:val="000000"/>
        </w:rPr>
        <w:t xml:space="preserve"> declaraciones testimoniales concordantes de Carmen Rosa Beatr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z Gomez ("en lo moral 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, estaba loco, muy nervioso, preocupado... se amargaba cada vez que se publicaba algo", fs. 152 y vta.), Mario Rodolfo Etchegoyen ("Guillermo andaba mal, nervioso, preoc</w:t>
      </w:r>
      <w:r>
        <w:rPr>
          <w:rFonts w:ascii="Verdana" w:hAnsi="Verdana" w:cs="Verdana"/>
          <w:color w:val="000000"/>
        </w:rPr>
        <w:t>upado, porque estaba en juego su nombre, su prestigio, su empresa, eso le preocupaba", fs. 154 y vta.), Jorge Ricardo Ebel ("yo lo ve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a preocupado -por su buen nombre- y angustiado", fs. 158 y vta.) y Osvaldo </w:t>
      </w:r>
      <w:r>
        <w:rPr>
          <w:rFonts w:ascii="Verdana" w:hAnsi="Verdana" w:cs="Verdana"/>
          <w:color w:val="000000"/>
        </w:rPr>
        <w:lastRenderedPageBreak/>
        <w:t>Eduardo Zubillaga ("tuvo un decaimiento an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mico</w:t>
      </w:r>
      <w:r>
        <w:rPr>
          <w:rFonts w:ascii="Verdana" w:hAnsi="Verdana" w:cs="Verdana"/>
          <w:color w:val="000000"/>
        </w:rPr>
        <w:t>", fs, 160 y vta.).-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 xml:space="preserve"> Siendo as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, merit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ase que aquellos bienes que el 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digo Civil denomina "derechos personales" en la nota al art. 2312 (entre los que menciona el honor), son verdaderos "bienes de jure", que por su violaci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cabe la reparaci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n,  </w:t>
      </w:r>
      <w:r>
        <w:rPr>
          <w:rFonts w:ascii="Verdana" w:hAnsi="Verdana" w:cs="Verdana"/>
          <w:color w:val="000000"/>
        </w:rPr>
        <w:t>y nada impide que ello se traduzca en un cr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dito monetario (Conf. CNCiv., sala C, septiembre 25-985, La Ley, 1986-E, 513). En punto a su cuantificaci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teniendo en cuenta -por otro lado- que la psic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loga Soledad Zubillaga si bien informa que atendi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al ac</w:t>
      </w:r>
      <w:r>
        <w:rPr>
          <w:rFonts w:ascii="Verdana" w:hAnsi="Verdana" w:cs="Verdana"/>
          <w:color w:val="000000"/>
        </w:rPr>
        <w:t>tor desde el 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2009,  destac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que el diagn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stico y tratamiento  estuvo enfocada a tratar problemas personales -y de su hija-, de relaci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y fundamentalmente de pareja (fs. 109), la estimaci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efectuada en la demanda promocional aparece excesiva, por lo c</w:t>
      </w:r>
      <w:r>
        <w:rPr>
          <w:rFonts w:ascii="Verdana" w:hAnsi="Verdana" w:cs="Verdana"/>
          <w:color w:val="000000"/>
        </w:rPr>
        <w:t>ual juzgando con criterio netamente circunstancial, la cantidad resarcitoria a reconocer es de pesos quince mil ($ 15.000,00), fijados al 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10 de octubre de 2012, fecha de env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o -y recepci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n- de la CD N</w:t>
      </w:r>
      <w:r>
        <w:rPr>
          <w:rFonts w:ascii="Verdana" w:hAnsi="Verdana" w:cs="Verdana"/>
          <w:color w:val="000000"/>
        </w:rPr>
        <w:t>º</w:t>
      </w:r>
      <w:r>
        <w:rPr>
          <w:rFonts w:ascii="Verdana" w:hAnsi="Verdana" w:cs="Verdana"/>
          <w:color w:val="000000"/>
        </w:rPr>
        <w:t xml:space="preserve"> 25142085 5 (fs. 23/5, Legajo de prueba parte actor</w:t>
      </w:r>
      <w:r>
        <w:rPr>
          <w:rFonts w:ascii="Verdana" w:hAnsi="Verdana" w:cs="Verdana"/>
          <w:color w:val="000000"/>
        </w:rPr>
        <w:t xml:space="preserve">a).-       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V.-</w:t>
      </w:r>
      <w:r>
        <w:rPr>
          <w:rFonts w:ascii="Verdana" w:hAnsi="Verdana" w:cs="Verdana"/>
          <w:color w:val="000000"/>
        </w:rPr>
        <w:t xml:space="preserve"> Que finalmente, las costas del juicio, conforme a la regla objetiva de la derrota  que gobierna el instituto y el principio de reparaci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integral acorde a la naturaleza de la acci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intentada, se imponen al demandado vencido (art. 6</w:t>
      </w:r>
      <w:r>
        <w:rPr>
          <w:rFonts w:ascii="Verdana" w:hAnsi="Verdana" w:cs="Verdana"/>
          <w:color w:val="000000"/>
        </w:rPr>
        <w:t>5 del C.P.CC.), siendo adem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la oportunidad de regular honorarios profesionales, a tenor de la directiva del art. 27 de la ley 7046.-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Por lo expuesto, fundado en los arts. 505, 1068, 1075 y conc. del 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digo Civil, 31, 160, 307 y conc. del C.P.CC., </w:t>
      </w:r>
      <w:r>
        <w:rPr>
          <w:rFonts w:ascii="Verdana" w:hAnsi="Verdana" w:cs="Verdana"/>
          <w:color w:val="000000"/>
        </w:rPr>
        <w:t>legislaci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doctrina  y jurisprudencia "supra" citada, en definitiva, juzgando;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u w:val="single"/>
        </w:rPr>
        <w:t>FALLO</w:t>
      </w:r>
      <w:r>
        <w:rPr>
          <w:rFonts w:ascii="Verdana" w:hAnsi="Verdana" w:cs="Verdana"/>
          <w:b/>
          <w:bCs/>
          <w:color w:val="000000"/>
        </w:rPr>
        <w:t>: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ab/>
        <w:t>I.-HACIENDO</w:t>
      </w:r>
      <w:r>
        <w:rPr>
          <w:rFonts w:ascii="Verdana" w:hAnsi="Verdana" w:cs="Verdana"/>
          <w:color w:val="000000"/>
        </w:rPr>
        <w:t xml:space="preserve"> lugar parcialmente a la demanda promovida por Guillermo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Charad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contra Silvio Alejandro Gabriel a quien se le condena a abonar la cantidad de pesos</w:t>
      </w:r>
      <w:r>
        <w:rPr>
          <w:rFonts w:ascii="Verdana" w:hAnsi="Verdana" w:cs="Verdana"/>
          <w:color w:val="000000"/>
        </w:rPr>
        <w:t xml:space="preserve"> quince mil ($ 15.000,00), con 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sus intereses conforme a la tasa activa del Banco de la Naci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Argentina para sus operaciones de descuento de documentos,  desde el 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10 de octubre de 2012 y hasta su efectivo pago, otorg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ndosele un plazo de diez (10) 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as para su cumplimiento.-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II.- IMPONIENDO</w:t>
      </w:r>
      <w:r>
        <w:rPr>
          <w:rFonts w:ascii="Verdana" w:hAnsi="Verdana" w:cs="Verdana"/>
          <w:color w:val="000000"/>
        </w:rPr>
        <w:t xml:space="preserve"> las costas al demandado.-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ab/>
        <w:t>III.- REGULANDO</w:t>
      </w:r>
      <w:r>
        <w:rPr>
          <w:rFonts w:ascii="Verdana" w:hAnsi="Verdana" w:cs="Verdana"/>
          <w:color w:val="000000"/>
        </w:rPr>
        <w:t xml:space="preserve"> los honorarios de los profesionales intervinientes  Dres. Dar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o Horacio Carrazza en pesos un mil ochocientos veintidos con cincuenta centavos ($ 1.822,50 = 13,50 jur</w:t>
      </w:r>
      <w:r>
        <w:rPr>
          <w:rFonts w:ascii="Verdana" w:hAnsi="Verdana" w:cs="Verdana"/>
          <w:color w:val="000000"/>
        </w:rPr>
        <w:t xml:space="preserve">istas), Leonardo Chesini en pesos dos mil seiscientos treinta y dos con cincuenta centavos  ($ 2.632,50 = 19,50 </w:t>
      </w:r>
      <w:r>
        <w:rPr>
          <w:rFonts w:ascii="Verdana" w:hAnsi="Verdana" w:cs="Verdana"/>
          <w:color w:val="000000"/>
        </w:rPr>
        <w:lastRenderedPageBreak/>
        <w:t>juristas), Luis Leissa en pesos dos mil ciento veintiseis con veinticinco centavos  ($ 2.126,25 = 15,75 juristas), y Mar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Leissa en pesos </w:t>
      </w:r>
      <w:r>
        <w:rPr>
          <w:rFonts w:ascii="Verdana" w:hAnsi="Verdana" w:cs="Verdana"/>
          <w:color w:val="000000"/>
        </w:rPr>
        <w:t>novecientos noventa y dos con veinticinco centavos ($  992,25 = 7,35 juristas), valor jurista $ 135,00 (arts. 3, 5, 30, 31, 59, 60, 63 y conc. de la ley 7046), y de los peritos Ingeniero en Sistemas Walter Rafael Susco en pesos un mil cincuenta ($ 1.050,00</w:t>
      </w:r>
      <w:r>
        <w:rPr>
          <w:rFonts w:ascii="Verdana" w:hAnsi="Verdana" w:cs="Verdana"/>
          <w:color w:val="000000"/>
        </w:rPr>
        <w:t>), conforme a los arts. 13, 15, 72, 73 y conc. del dec. 1031/62, y Contadora Mar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Daniela Atum en pesos  ochocientos setenta y cinco ($ 875,00) de acuerdo al art. 17 de la ley 4878.-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REG</w:t>
      </w:r>
      <w:r>
        <w:rPr>
          <w:rFonts w:ascii="Verdana" w:hAnsi="Verdana" w:cs="Verdana"/>
          <w:b/>
          <w:bCs/>
          <w:color w:val="000000"/>
        </w:rPr>
        <w:t>Í</w:t>
      </w:r>
      <w:r>
        <w:rPr>
          <w:rFonts w:ascii="Verdana" w:hAnsi="Verdana" w:cs="Verdana"/>
          <w:b/>
          <w:bCs/>
          <w:color w:val="000000"/>
        </w:rPr>
        <w:t>STRESE,</w:t>
      </w:r>
      <w:r>
        <w:rPr>
          <w:rFonts w:ascii="Verdana" w:hAnsi="Verdana" w:cs="Verdana"/>
          <w:color w:val="000000"/>
        </w:rPr>
        <w:t xml:space="preserve"> notif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quese y, en estado, arch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vese.- 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ind w:firstLine="307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Jos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Victor Arak</w:t>
      </w:r>
      <w:r>
        <w:rPr>
          <w:rFonts w:ascii="Verdana" w:hAnsi="Verdana" w:cs="Verdana"/>
          <w:color w:val="000000"/>
        </w:rPr>
        <w:t>aki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ind w:firstLine="2766"/>
        <w:jc w:val="both"/>
        <w:rPr>
          <w:rFonts w:ascii="Verdana" w:hAnsi="Verdana" w:cs="Verdana"/>
          <w:i/>
          <w:iCs/>
          <w:color w:val="000000"/>
        </w:rPr>
      </w:pPr>
      <w:r>
        <w:rPr>
          <w:rFonts w:ascii="Verdana" w:hAnsi="Verdana" w:cs="Verdana"/>
          <w:i/>
          <w:iCs/>
          <w:color w:val="000000"/>
        </w:rPr>
        <w:t>Juez Civil y Comercial N</w:t>
      </w:r>
      <w:r>
        <w:rPr>
          <w:rFonts w:ascii="Verdana" w:hAnsi="Verdana" w:cs="Verdana"/>
          <w:i/>
          <w:iCs/>
          <w:color w:val="000000"/>
        </w:rPr>
        <w:t>º</w:t>
      </w:r>
      <w:r>
        <w:rPr>
          <w:rFonts w:ascii="Verdana" w:hAnsi="Verdana" w:cs="Verdana"/>
          <w:i/>
          <w:iCs/>
          <w:color w:val="000000"/>
        </w:rPr>
        <w:t xml:space="preserve"> 3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REGISTRADO CONFORME ACUERDO GENERAL STJ N</w:t>
      </w:r>
      <w:r>
        <w:rPr>
          <w:rFonts w:ascii="Verdana" w:hAnsi="Verdana" w:cs="Verdana"/>
          <w:color w:val="000000"/>
        </w:rPr>
        <w:t>º</w:t>
      </w:r>
      <w:r>
        <w:rPr>
          <w:rFonts w:ascii="Verdana" w:hAnsi="Verdana" w:cs="Verdana"/>
          <w:color w:val="000000"/>
        </w:rPr>
        <w:t xml:space="preserve"> 20/09. CONSTE.-</w:t>
      </w: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</w:p>
    <w:p w:rsidR="00000000" w:rsidRDefault="008575E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Verdana" w:hAnsi="Verdana" w:cs="Verdana"/>
          <w:i/>
          <w:iCs/>
          <w:color w:val="000000"/>
        </w:rPr>
      </w:pP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i/>
          <w:iCs/>
          <w:color w:val="000000"/>
        </w:rPr>
        <w:t xml:space="preserve">Francisco Unamunzaga </w:t>
      </w:r>
    </w:p>
    <w:p w:rsidR="008575E9" w:rsidRDefault="008575E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Secretario Subrogante </w:t>
      </w:r>
    </w:p>
    <w:sectPr w:rsidR="008575E9">
      <w:endnotePr>
        <w:numFmt w:val="decimal"/>
      </w:endnotePr>
      <w:pgSz w:w="11906" w:h="16838"/>
      <w:pgMar w:top="1984" w:right="567" w:bottom="1134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AED"/>
    <w:rsid w:val="00136AED"/>
    <w:rsid w:val="0085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4307</Words>
  <Characters>23692</Characters>
  <Application>Microsoft Office Word</Application>
  <DocSecurity>0</DocSecurity>
  <Lines>197</Lines>
  <Paragraphs>55</Paragraphs>
  <ScaleCrop>false</ScaleCrop>
  <Company/>
  <LinksUpToDate>false</LinksUpToDate>
  <CharactersWithSpaces>27944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dc:description>S</dc:description>
  <cp:lastModifiedBy>fito</cp:lastModifiedBy>
  <cp:revision>2</cp:revision>
  <dcterms:created xsi:type="dcterms:W3CDTF">2016-01-13T13:25:00Z</dcterms:created>
  <dcterms:modified xsi:type="dcterms:W3CDTF">2016-01-13T13:25:00Z</dcterms:modified>
</cp:coreProperties>
</file>